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C9150" w14:textId="77777777" w:rsidR="00B73413" w:rsidRPr="00B73413" w:rsidRDefault="00B73413" w:rsidP="00B7341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kern w:val="0"/>
          <w:lang w:eastAsia="ar-SA"/>
          <w14:ligatures w14:val="none"/>
        </w:rPr>
      </w:pPr>
      <w:r w:rsidRPr="00B73413">
        <w:rPr>
          <w:rFonts w:ascii="Times New Roman" w:eastAsia="SimSun" w:hAnsi="Times New Roman" w:cs="Times New Roman"/>
          <w:b/>
          <w:kern w:val="0"/>
          <w:sz w:val="26"/>
          <w:szCs w:val="26"/>
          <w:lang w:eastAsia="ar-SA"/>
          <w14:ligatures w14:val="none"/>
        </w:rPr>
        <w:t>Uzasadnienie</w:t>
      </w:r>
    </w:p>
    <w:p w14:paraId="618FAD43" w14:textId="77777777" w:rsidR="00B73413" w:rsidRPr="00B73413" w:rsidRDefault="00B73413" w:rsidP="00B7341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kern w:val="0"/>
          <w:lang w:eastAsia="ar-SA"/>
          <w14:ligatures w14:val="none"/>
        </w:rPr>
      </w:pPr>
    </w:p>
    <w:p w14:paraId="5FF6BF46" w14:textId="77777777" w:rsidR="00B73413" w:rsidRPr="00B73413" w:rsidRDefault="00B73413" w:rsidP="00B73413">
      <w:pPr>
        <w:suppressAutoHyphens/>
        <w:spacing w:line="256" w:lineRule="auto"/>
        <w:jc w:val="both"/>
        <w:rPr>
          <w:rFonts w:ascii="Times New Roman" w:eastAsia="SimSun" w:hAnsi="Times New Roman" w:cs="Times New Roman"/>
          <w:kern w:val="0"/>
          <w:lang w:eastAsia="ar-SA"/>
          <w14:ligatures w14:val="none"/>
        </w:rPr>
      </w:pPr>
      <w:r w:rsidRPr="00B73413">
        <w:rPr>
          <w:rFonts w:ascii="Times New Roman" w:eastAsia="SimSun" w:hAnsi="Times New Roman" w:cs="Times New Roman"/>
          <w:kern w:val="0"/>
          <w:lang w:eastAsia="ar-SA"/>
          <w14:ligatures w14:val="none"/>
        </w:rPr>
        <w:t>Zgodnie z art. 9a ustawy z dnia 27 sierpnia 2004 r. o świadczeniach opieki zdrowotnej finansowanych ze środków publicznych jednostka samorządu terytorialnego, w celu zaspokajania potrzeb wspólnoty samorządowej w zakresie ochrony zdrowia, może finansować dla jej mieszkańców świadczenia gwarantowane, uwzględniając w szczególności mapę potrzeb zdrowotnych, wojewódzki plan transformacji oraz dostępność do świadczeń opieki zdrowotnej na obszarze województwa.</w:t>
      </w:r>
    </w:p>
    <w:p w14:paraId="1814DBC4" w14:textId="77777777" w:rsidR="00B73413" w:rsidRPr="00B73413" w:rsidRDefault="00B73413" w:rsidP="00B73413">
      <w:pPr>
        <w:suppressAutoHyphens/>
        <w:spacing w:line="256" w:lineRule="auto"/>
        <w:jc w:val="both"/>
        <w:rPr>
          <w:rFonts w:ascii="Times New Roman" w:eastAsia="SimSun" w:hAnsi="Times New Roman" w:cs="Times New Roman"/>
          <w:kern w:val="0"/>
          <w:lang w:eastAsia="ar-SA"/>
          <w14:ligatures w14:val="none"/>
        </w:rPr>
      </w:pPr>
      <w:r w:rsidRPr="00B73413">
        <w:rPr>
          <w:rFonts w:ascii="Times New Roman" w:eastAsia="SimSun" w:hAnsi="Times New Roman" w:cs="Times New Roman"/>
          <w:kern w:val="0"/>
          <w:lang w:eastAsia="ar-SA"/>
          <w14:ligatures w14:val="none"/>
        </w:rPr>
        <w:t>Stosownie do art. 9b ust. 1 powołanej ustawy świadczenia gwarantowane finansowane są na podstawie umowy zawartej pomiędzy jednostką samorządu terytorialnego a świadczeniodawcą wyłonionym w drodze konkursu ofert. Do konkursu tego, zgodnie z art. 9b ust. 2 ustawy, stosuje się odpowiednio przepisy art. 48b ust. 2–4 i 6.</w:t>
      </w:r>
    </w:p>
    <w:p w14:paraId="733FA0ED" w14:textId="77777777" w:rsidR="00B73413" w:rsidRPr="00B73413" w:rsidRDefault="00B73413" w:rsidP="00B73413">
      <w:pPr>
        <w:suppressAutoHyphens/>
        <w:spacing w:line="256" w:lineRule="auto"/>
        <w:jc w:val="both"/>
        <w:rPr>
          <w:rFonts w:ascii="Times New Roman" w:eastAsia="SimSun" w:hAnsi="Times New Roman" w:cs="Times New Roman"/>
          <w:kern w:val="0"/>
          <w:lang w:eastAsia="ar-SA"/>
          <w14:ligatures w14:val="none"/>
        </w:rPr>
      </w:pPr>
      <w:r w:rsidRPr="00B73413">
        <w:rPr>
          <w:rFonts w:ascii="Times New Roman" w:eastAsia="SimSun" w:hAnsi="Times New Roman" w:cs="Times New Roman"/>
          <w:kern w:val="0"/>
          <w:lang w:eastAsia="ar-SA"/>
          <w14:ligatures w14:val="none"/>
        </w:rPr>
        <w:t>Mając na uwadze potrzeby zdrowotne mieszkańców Gminy Korytnica, utrzymujące się zainteresowanie świadczeniami rehabilitacyjnymi oraz dostępność do świadczeń z zakresu rehabilitacji leczniczej na terenie województwa mazowieckiego, uzasadnione jest zapewnienie mieszkańcom możliwości korzystania ze świadczeń gwarantowanych z zakresu rehabilitacji leczniczej finansowanych z budżetu Gminy Korytnica.</w:t>
      </w:r>
    </w:p>
    <w:p w14:paraId="6B0DA32C" w14:textId="77777777" w:rsidR="00B73413" w:rsidRPr="00B73413" w:rsidRDefault="00B73413" w:rsidP="00B73413">
      <w:pPr>
        <w:suppressAutoHyphens/>
        <w:spacing w:line="256" w:lineRule="auto"/>
        <w:jc w:val="both"/>
        <w:rPr>
          <w:rFonts w:ascii="Times New Roman" w:eastAsia="SimSun" w:hAnsi="Times New Roman" w:cs="Times New Roman"/>
          <w:kern w:val="0"/>
          <w:lang w:eastAsia="ar-SA"/>
          <w14:ligatures w14:val="none"/>
        </w:rPr>
      </w:pPr>
      <w:r w:rsidRPr="00B73413">
        <w:rPr>
          <w:rFonts w:ascii="Times New Roman" w:eastAsia="SimSun" w:hAnsi="Times New Roman" w:cs="Times New Roman"/>
          <w:kern w:val="0"/>
          <w:lang w:eastAsia="ar-SA"/>
          <w14:ligatures w14:val="none"/>
        </w:rPr>
        <w:t>W związku z powyższym zasadne jest ogłoszenie konkursu ofert w celu wyłonienia świadczeniodawcy realizującego przedmiotowe świadczenia.</w:t>
      </w:r>
    </w:p>
    <w:p w14:paraId="0539D197" w14:textId="77777777" w:rsidR="00B73413" w:rsidRPr="00B73413" w:rsidRDefault="00B73413" w:rsidP="00B73413">
      <w:pPr>
        <w:suppressAutoHyphens/>
        <w:spacing w:line="256" w:lineRule="auto"/>
        <w:jc w:val="both"/>
        <w:rPr>
          <w:rFonts w:ascii="Times New Roman" w:eastAsia="SimSun" w:hAnsi="Times New Roman" w:cs="Times New Roman"/>
          <w:kern w:val="0"/>
          <w:lang w:eastAsia="ar-SA"/>
          <w14:ligatures w14:val="none"/>
        </w:rPr>
      </w:pPr>
    </w:p>
    <w:p w14:paraId="162A320C" w14:textId="77777777" w:rsidR="00B73413" w:rsidRPr="00B73413" w:rsidRDefault="00B73413" w:rsidP="00B73413">
      <w:pPr>
        <w:suppressAutoHyphens/>
        <w:spacing w:line="256" w:lineRule="auto"/>
        <w:rPr>
          <w:rFonts w:ascii="Times New Roman" w:eastAsia="SimSun" w:hAnsi="Times New Roman" w:cs="Times New Roman"/>
          <w:kern w:val="0"/>
          <w:lang w:eastAsia="ar-SA"/>
          <w14:ligatures w14:val="none"/>
        </w:rPr>
      </w:pPr>
    </w:p>
    <w:p w14:paraId="4408E3BE" w14:textId="77777777" w:rsidR="003C7FE2" w:rsidRDefault="003C7FE2"/>
    <w:sectPr w:rsidR="003C7F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4E"/>
    <w:rsid w:val="0015754E"/>
    <w:rsid w:val="003C7FE2"/>
    <w:rsid w:val="005005F9"/>
    <w:rsid w:val="00B73413"/>
    <w:rsid w:val="00CB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B65EFD-0911-439E-B2A2-8B38E4996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575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75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75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75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575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575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75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75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575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75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75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75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754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5754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575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575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575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575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575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575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575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575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575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575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575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575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575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5754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575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Korytnica</dc:creator>
  <cp:keywords/>
  <dc:description/>
  <cp:lastModifiedBy>Gmina Korytnica</cp:lastModifiedBy>
  <cp:revision>2</cp:revision>
  <dcterms:created xsi:type="dcterms:W3CDTF">2026-11-06T13:14:00Z</dcterms:created>
  <dcterms:modified xsi:type="dcterms:W3CDTF">2026-11-06T13:15:00Z</dcterms:modified>
</cp:coreProperties>
</file>