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52783" w14:textId="77777777" w:rsidR="00027AF3" w:rsidRPr="00027AF3" w:rsidRDefault="00027AF3" w:rsidP="00027AF3">
      <w:pPr>
        <w:spacing w:before="100" w:beforeAutospacing="1" w:after="100" w:afterAutospacing="1" w:line="240" w:lineRule="auto"/>
        <w:jc w:val="right"/>
        <w:rPr>
          <w:rFonts w:ascii="Times New Roman" w:eastAsia="Times New Roman" w:hAnsi="Times New Roman" w:cs="Times New Roman"/>
          <w:sz w:val="24"/>
          <w:szCs w:val="24"/>
        </w:rPr>
      </w:pPr>
      <w:r w:rsidRPr="00027AF3">
        <w:rPr>
          <w:rFonts w:ascii="Times New Roman" w:eastAsia="Times New Roman" w:hAnsi="Times New Roman" w:cs="Times New Roman"/>
          <w:b/>
          <w:bCs/>
          <w:sz w:val="24"/>
          <w:szCs w:val="24"/>
        </w:rPr>
        <w:t>Załącznik nr 3 do Umowy nr (numer umowy głównej)</w:t>
      </w:r>
    </w:p>
    <w:p w14:paraId="1C8AADBE" w14:textId="77777777" w:rsidR="000B056F" w:rsidRPr="000B056F" w:rsidRDefault="000B056F" w:rsidP="000B056F">
      <w:pPr>
        <w:spacing w:before="100" w:beforeAutospacing="1" w:after="100" w:afterAutospacing="1" w:line="240" w:lineRule="auto"/>
        <w:jc w:val="center"/>
        <w:rPr>
          <w:rFonts w:ascii="Times New Roman" w:eastAsia="Times New Roman" w:hAnsi="Times New Roman" w:cs="Times New Roman"/>
          <w:b/>
          <w:bCs/>
          <w:sz w:val="24"/>
          <w:szCs w:val="24"/>
        </w:rPr>
      </w:pPr>
      <w:r w:rsidRPr="000B056F">
        <w:rPr>
          <w:rFonts w:ascii="Times New Roman" w:eastAsia="Times New Roman" w:hAnsi="Times New Roman" w:cs="Times New Roman"/>
          <w:b/>
          <w:bCs/>
          <w:sz w:val="24"/>
          <w:szCs w:val="24"/>
        </w:rPr>
        <w:t>UMOWA</w:t>
      </w:r>
    </w:p>
    <w:p w14:paraId="1D57A1CB" w14:textId="1C2BEEDB" w:rsidR="000B056F" w:rsidRDefault="000B056F" w:rsidP="000B056F">
      <w:pPr>
        <w:spacing w:before="100" w:beforeAutospacing="1" w:after="100" w:afterAutospacing="1" w:line="240" w:lineRule="auto"/>
        <w:jc w:val="center"/>
        <w:rPr>
          <w:rFonts w:ascii="Times New Roman" w:eastAsia="Times New Roman" w:hAnsi="Times New Roman" w:cs="Times New Roman"/>
          <w:b/>
          <w:bCs/>
          <w:sz w:val="24"/>
          <w:szCs w:val="24"/>
        </w:rPr>
      </w:pPr>
      <w:r w:rsidRPr="000B056F">
        <w:rPr>
          <w:rFonts w:ascii="Times New Roman" w:eastAsia="Times New Roman" w:hAnsi="Times New Roman" w:cs="Times New Roman"/>
          <w:b/>
          <w:bCs/>
          <w:sz w:val="24"/>
          <w:szCs w:val="24"/>
        </w:rPr>
        <w:t>POWIERZENIA</w:t>
      </w:r>
      <w:r w:rsidR="003C4DB3">
        <w:rPr>
          <w:rFonts w:ascii="Times New Roman" w:eastAsia="Times New Roman" w:hAnsi="Times New Roman" w:cs="Times New Roman"/>
          <w:b/>
          <w:bCs/>
          <w:sz w:val="24"/>
          <w:szCs w:val="24"/>
        </w:rPr>
        <w:t xml:space="preserve"> </w:t>
      </w:r>
      <w:r w:rsidR="003C4DB3" w:rsidRPr="000B056F">
        <w:rPr>
          <w:rFonts w:ascii="Times New Roman" w:eastAsia="Times New Roman" w:hAnsi="Times New Roman" w:cs="Times New Roman"/>
          <w:b/>
          <w:bCs/>
          <w:sz w:val="24"/>
          <w:szCs w:val="24"/>
        </w:rPr>
        <w:t>PRZETWARZANIA</w:t>
      </w:r>
      <w:r w:rsidRPr="000B056F">
        <w:rPr>
          <w:rFonts w:ascii="Times New Roman" w:eastAsia="Times New Roman" w:hAnsi="Times New Roman" w:cs="Times New Roman"/>
          <w:b/>
          <w:bCs/>
          <w:sz w:val="24"/>
          <w:szCs w:val="24"/>
        </w:rPr>
        <w:t xml:space="preserve"> DANYCH OSOBOWYCH</w:t>
      </w:r>
    </w:p>
    <w:p w14:paraId="78F8B88B" w14:textId="76906AA1" w:rsidR="00027AF3" w:rsidRPr="00027AF3" w:rsidRDefault="00027AF3" w:rsidP="000B056F">
      <w:pPr>
        <w:spacing w:before="100" w:beforeAutospacing="1" w:after="100" w:afterAutospacing="1" w:line="240" w:lineRule="auto"/>
        <w:rPr>
          <w:rFonts w:ascii="Times New Roman" w:eastAsia="Times New Roman" w:hAnsi="Times New Roman" w:cs="Times New Roman"/>
          <w:sz w:val="24"/>
          <w:szCs w:val="24"/>
        </w:rPr>
      </w:pPr>
      <w:r w:rsidRPr="00027AF3">
        <w:rPr>
          <w:rFonts w:ascii="Times New Roman" w:eastAsia="Times New Roman" w:hAnsi="Times New Roman" w:cs="Times New Roman"/>
          <w:sz w:val="24"/>
          <w:szCs w:val="24"/>
        </w:rPr>
        <w:t>Zawarta w Korytnicy dnia (data zawarcia umowy głównej) pomiędzy:</w:t>
      </w:r>
    </w:p>
    <w:p w14:paraId="7F3EDB97" w14:textId="7736B4CF"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Gminą Korytnica, ul. Adama Małkowskiego 20, 07-120 Korytnica, NIP: 824-172-71-62</w:t>
      </w:r>
    </w:p>
    <w:p w14:paraId="297B2349" w14:textId="1808E3AD"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zwanym dalej „</w:t>
      </w:r>
      <w:r w:rsidR="000B056F" w:rsidRPr="000B056F">
        <w:rPr>
          <w:rFonts w:ascii="Times New Roman" w:eastAsia="Times New Roman" w:hAnsi="Times New Roman" w:cs="Times New Roman"/>
          <w:sz w:val="24"/>
          <w:szCs w:val="24"/>
        </w:rPr>
        <w:t xml:space="preserve">Administratorem </w:t>
      </w:r>
      <w:r w:rsidRPr="006824B0">
        <w:rPr>
          <w:rFonts w:ascii="Times New Roman" w:eastAsia="Times New Roman" w:hAnsi="Times New Roman" w:cs="Times New Roman"/>
          <w:sz w:val="24"/>
          <w:szCs w:val="24"/>
        </w:rPr>
        <w:t>" reprezentowanym przez:</w:t>
      </w:r>
    </w:p>
    <w:p w14:paraId="74056748" w14:textId="77777777"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w:t>
      </w:r>
    </w:p>
    <w:p w14:paraId="71481270" w14:textId="48CFCDDF" w:rsidR="000B056F" w:rsidRPr="000B056F" w:rsidRDefault="00027AF3" w:rsidP="000B056F">
      <w:pPr>
        <w:spacing w:before="100" w:beforeAutospacing="1" w:after="100" w:afterAutospacing="1" w:line="240" w:lineRule="auto"/>
        <w:rPr>
          <w:rFonts w:ascii="Times New Roman" w:eastAsia="Times New Roman" w:hAnsi="Times New Roman" w:cs="Times New Roman"/>
          <w:sz w:val="24"/>
          <w:szCs w:val="24"/>
        </w:rPr>
      </w:pPr>
      <w:r w:rsidRPr="00027AF3">
        <w:rPr>
          <w:rFonts w:ascii="Times New Roman" w:eastAsia="Times New Roman" w:hAnsi="Times New Roman" w:cs="Times New Roman"/>
          <w:sz w:val="24"/>
          <w:szCs w:val="24"/>
        </w:rPr>
        <w:t>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6824B0">
        <w:rPr>
          <w:rFonts w:ascii="Times New Roman" w:eastAsia="Times New Roman" w:hAnsi="Times New Roman" w:cs="Times New Roman"/>
          <w:sz w:val="24"/>
          <w:szCs w:val="24"/>
        </w:rPr>
        <w:t xml:space="preserve">……….........…… z siedzibą w ………….., KRS: …….., NIP ……….., </w:t>
      </w:r>
      <w:r w:rsidR="000B056F">
        <w:rPr>
          <w:rFonts w:ascii="Times New Roman" w:eastAsia="Times New Roman" w:hAnsi="Times New Roman" w:cs="Times New Roman"/>
          <w:sz w:val="24"/>
          <w:szCs w:val="24"/>
        </w:rPr>
        <w:br/>
      </w:r>
      <w:r w:rsidRPr="006824B0">
        <w:rPr>
          <w:rFonts w:ascii="Times New Roman" w:eastAsia="Times New Roman" w:hAnsi="Times New Roman" w:cs="Times New Roman"/>
          <w:sz w:val="24"/>
          <w:szCs w:val="24"/>
        </w:rPr>
        <w:t>reprezentowaną przez: ...........................................</w:t>
      </w:r>
      <w:r w:rsidR="000B056F">
        <w:rPr>
          <w:rFonts w:ascii="Times New Roman" w:eastAsia="Times New Roman" w:hAnsi="Times New Roman" w:cs="Times New Roman"/>
          <w:sz w:val="24"/>
          <w:szCs w:val="24"/>
        </w:rPr>
        <w:br/>
      </w:r>
      <w:r w:rsidR="000B056F">
        <w:rPr>
          <w:rFonts w:ascii="Times New Roman" w:eastAsia="Times New Roman" w:hAnsi="Times New Roman" w:cs="Times New Roman"/>
          <w:sz w:val="24"/>
          <w:szCs w:val="24"/>
        </w:rPr>
        <w:br/>
      </w:r>
      <w:r w:rsidR="000B056F" w:rsidRPr="000B056F">
        <w:rPr>
          <w:rFonts w:ascii="Times New Roman" w:eastAsia="Times New Roman" w:hAnsi="Times New Roman" w:cs="Times New Roman"/>
          <w:sz w:val="24"/>
          <w:szCs w:val="24"/>
        </w:rPr>
        <w:t>zwaną w treści Umowy „Procesorem” lub „Przetwarzającym”,</w:t>
      </w:r>
    </w:p>
    <w:p w14:paraId="2DA3CD02" w14:textId="74F8561C" w:rsidR="00027AF3" w:rsidRDefault="000B056F" w:rsidP="000B056F">
      <w:pPr>
        <w:spacing w:before="100" w:beforeAutospacing="1" w:after="100" w:afterAutospacing="1" w:line="240" w:lineRule="auto"/>
        <w:rPr>
          <w:rFonts w:ascii="Times New Roman" w:eastAsia="Times New Roman" w:hAnsi="Times New Roman" w:cs="Times New Roman"/>
          <w:sz w:val="24"/>
          <w:szCs w:val="24"/>
        </w:rPr>
      </w:pPr>
      <w:r w:rsidRPr="000B056F">
        <w:rPr>
          <w:rFonts w:ascii="Times New Roman" w:eastAsia="Times New Roman" w:hAnsi="Times New Roman" w:cs="Times New Roman"/>
          <w:sz w:val="24"/>
          <w:szCs w:val="24"/>
        </w:rPr>
        <w:t>w dalszej części Umowy Administrator i Procesor są nazywani łącznie „Stronami” lub każde oddzielnie „Stroną”.</w:t>
      </w:r>
    </w:p>
    <w:p w14:paraId="7EF88866"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1</w:t>
      </w:r>
    </w:p>
    <w:p w14:paraId="1F95A6B2"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Przedmiot Umowy, rodzaj danych osobowych oraz kategorie osób, których dane dotyczą</w:t>
      </w:r>
    </w:p>
    <w:p w14:paraId="4B28B508" w14:textId="77777777"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Umowa ma charakter umowy powierzenia danych osobowych w rozumieniu art. 28 ust. 1 i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 poz. 119.1), zwanego w dalszej części Umowy jako: „Rozporządzenie”.</w:t>
      </w:r>
    </w:p>
    <w:p w14:paraId="3C24AA01" w14:textId="77777777" w:rsidR="00E46490" w:rsidRPr="00E46490" w:rsidRDefault="00B561D6" w:rsidP="00E46490">
      <w:pPr>
        <w:pStyle w:val="Akapitzlist"/>
        <w:numPr>
          <w:ilvl w:val="0"/>
          <w:numId w:val="16"/>
        </w:numPr>
        <w:shd w:val="clear" w:color="auto" w:fill="FFFFFF" w:themeFill="background1"/>
        <w:jc w:val="both"/>
        <w:rPr>
          <w:rFonts w:ascii="Times New Roman" w:hAnsi="Times New Roman" w:cs="Times New Roman"/>
          <w:sz w:val="24"/>
          <w:szCs w:val="24"/>
        </w:rPr>
      </w:pPr>
      <w:r w:rsidRPr="00847D05">
        <w:rPr>
          <w:rFonts w:ascii="Times New Roman" w:hAnsi="Times New Roman" w:cs="Times New Roman"/>
          <w:sz w:val="24"/>
          <w:szCs w:val="24"/>
        </w:rPr>
        <w:t xml:space="preserve">Procesor uprawniony jest do przetwarzania danych osobowych wyłącznie w celu wykonania umowy głównej, tj. umowy z dnia ………………………..r. , której przedmiotem jest </w:t>
      </w:r>
      <w:r w:rsidR="00E46490" w:rsidRPr="00E46490">
        <w:rPr>
          <w:rFonts w:ascii="Times New Roman" w:hAnsi="Times New Roman" w:cs="Times New Roman"/>
          <w:sz w:val="24"/>
          <w:szCs w:val="24"/>
        </w:rPr>
        <w:t>przeprowadzenie szkoleń z zakresu podstaw cyberbezpieczeństwa (budujących świadomość cyberzagrożeń i sposobów ochrony) dla:</w:t>
      </w:r>
    </w:p>
    <w:p w14:paraId="659AC233" w14:textId="77777777" w:rsidR="00E46490" w:rsidRPr="00E46490" w:rsidRDefault="00E46490" w:rsidP="00E46490">
      <w:pPr>
        <w:pStyle w:val="Akapitzlist"/>
        <w:shd w:val="clear" w:color="auto" w:fill="FFFFFF" w:themeFill="background1"/>
        <w:jc w:val="both"/>
        <w:rPr>
          <w:rFonts w:ascii="Times New Roman" w:hAnsi="Times New Roman" w:cs="Times New Roman"/>
          <w:sz w:val="24"/>
          <w:szCs w:val="24"/>
        </w:rPr>
      </w:pPr>
      <w:r w:rsidRPr="00E46490">
        <w:rPr>
          <w:rFonts w:ascii="Times New Roman" w:hAnsi="Times New Roman" w:cs="Times New Roman"/>
          <w:sz w:val="24"/>
          <w:szCs w:val="24"/>
        </w:rPr>
        <w:t xml:space="preserve">a) kadry kierowniczej </w:t>
      </w:r>
    </w:p>
    <w:p w14:paraId="7D19168F" w14:textId="77777777" w:rsidR="00E46490" w:rsidRPr="00E46490" w:rsidRDefault="00E46490" w:rsidP="00E46490">
      <w:pPr>
        <w:pStyle w:val="Akapitzlist"/>
        <w:shd w:val="clear" w:color="auto" w:fill="FFFFFF" w:themeFill="background1"/>
        <w:jc w:val="both"/>
        <w:rPr>
          <w:rFonts w:ascii="Times New Roman" w:hAnsi="Times New Roman" w:cs="Times New Roman"/>
          <w:sz w:val="24"/>
          <w:szCs w:val="24"/>
        </w:rPr>
      </w:pPr>
      <w:r w:rsidRPr="00E46490">
        <w:rPr>
          <w:rFonts w:ascii="Times New Roman" w:hAnsi="Times New Roman" w:cs="Times New Roman"/>
          <w:sz w:val="24"/>
          <w:szCs w:val="24"/>
        </w:rPr>
        <w:t>b) kadry pracowniczej – podzielonej na 2 grupy</w:t>
      </w:r>
    </w:p>
    <w:p w14:paraId="73B5E0D9" w14:textId="584DB7DC" w:rsidR="00B561D6" w:rsidRPr="00847D05" w:rsidRDefault="00E46490" w:rsidP="00E46490">
      <w:pPr>
        <w:pStyle w:val="Akapitzlist"/>
        <w:shd w:val="clear" w:color="auto" w:fill="FFFFFF" w:themeFill="background1"/>
        <w:jc w:val="both"/>
        <w:rPr>
          <w:rFonts w:ascii="Times New Roman" w:hAnsi="Times New Roman" w:cs="Times New Roman"/>
          <w:sz w:val="24"/>
          <w:szCs w:val="24"/>
        </w:rPr>
      </w:pPr>
      <w:r w:rsidRPr="00E46490">
        <w:rPr>
          <w:rFonts w:ascii="Times New Roman" w:hAnsi="Times New Roman" w:cs="Times New Roman"/>
          <w:sz w:val="24"/>
          <w:szCs w:val="24"/>
        </w:rPr>
        <w:t>w siedmiu wymienionych w zapytaniu ofertowym jednostkach Zamawiającego</w:t>
      </w:r>
      <w:r w:rsidR="00B561D6" w:rsidRPr="00847D05">
        <w:rPr>
          <w:rFonts w:ascii="Times New Roman" w:hAnsi="Times New Roman" w:cs="Times New Roman"/>
          <w:sz w:val="24"/>
          <w:szCs w:val="24"/>
        </w:rPr>
        <w:t>w ramach projektu pn. „</w:t>
      </w:r>
      <w:r w:rsidR="00B561D6" w:rsidRPr="00847D05">
        <w:rPr>
          <w:rFonts w:ascii="Times New Roman" w:hAnsi="Times New Roman" w:cs="Times New Roman"/>
          <w:sz w:val="24"/>
          <w:szCs w:val="24"/>
          <w:shd w:val="clear" w:color="auto" w:fill="FFFFFF" w:themeFill="background1"/>
        </w:rPr>
        <w:t>Cyberbezpieczny samorząd” Priorytet II: Zaawansowane usługi cyfrowe, Działanie 2.2. – Wzmocnienie krajowego systemu cyberbezpieczeństwa, FUNDUSZE EUROPEJSKIE NA ROZWÓJ CYFROWY 2021-2027 (FERC) które będzie zwane w dalszej części Umowy jako</w:t>
      </w:r>
      <w:r w:rsidR="00B561D6" w:rsidRPr="00847D05">
        <w:rPr>
          <w:rFonts w:ascii="Times New Roman" w:hAnsi="Times New Roman" w:cs="Times New Roman"/>
          <w:sz w:val="24"/>
          <w:szCs w:val="24"/>
        </w:rPr>
        <w:t xml:space="preserve"> „przetwarzanie” .</w:t>
      </w:r>
    </w:p>
    <w:p w14:paraId="237FE915" w14:textId="1233D80A"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Przetwarzanie dotyczyć będzie kategorii osób: pracowników, oraz rodzaju danych osobowych: imię i nazwisko, stanowisko, kontakt email</w:t>
      </w:r>
      <w:r w:rsidR="00E46490">
        <w:rPr>
          <w:rFonts w:ascii="Times New Roman" w:hAnsi="Times New Roman" w:cs="Times New Roman"/>
          <w:sz w:val="24"/>
          <w:szCs w:val="24"/>
        </w:rPr>
        <w:t>.</w:t>
      </w:r>
    </w:p>
    <w:p w14:paraId="7D1D9508" w14:textId="77777777"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lastRenderedPageBreak/>
        <w:t>Przetwarzanie danych następować będzie wyłącznie okresowo w przypadkach, gdy na udokumentowane zindywidualizowane polecenie Administratora, Procesor uzyska dostęp do danych osobowych w celach wskazanych w w/w poleceniu, w formie elektronicznej oraz obejmuje następujące operacje: przeglądanie, zbieranie, utrwalanie, dopasowywanie, usuwanie danych.</w:t>
      </w:r>
    </w:p>
    <w:p w14:paraId="72EB3BE7" w14:textId="77777777" w:rsidR="00B561D6" w:rsidRPr="00847D05" w:rsidRDefault="00B561D6" w:rsidP="00B561D6">
      <w:pPr>
        <w:pStyle w:val="Akapitzlist"/>
        <w:rPr>
          <w:rFonts w:ascii="Times New Roman" w:hAnsi="Times New Roman" w:cs="Times New Roman"/>
          <w:sz w:val="24"/>
          <w:szCs w:val="24"/>
        </w:rPr>
      </w:pPr>
    </w:p>
    <w:p w14:paraId="4566119E"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2</w:t>
      </w:r>
    </w:p>
    <w:p w14:paraId="77BEA83F"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Czas trwania Umowy</w:t>
      </w:r>
    </w:p>
    <w:p w14:paraId="68496E86" w14:textId="5D15FC26" w:rsidR="00B561D6" w:rsidRPr="00847D05" w:rsidRDefault="00B561D6" w:rsidP="00B561D6">
      <w:pPr>
        <w:pStyle w:val="Akapitzlist"/>
        <w:numPr>
          <w:ilvl w:val="0"/>
          <w:numId w:val="15"/>
        </w:numPr>
        <w:rPr>
          <w:rFonts w:ascii="Times New Roman" w:hAnsi="Times New Roman" w:cs="Times New Roman"/>
          <w:sz w:val="24"/>
          <w:szCs w:val="24"/>
        </w:rPr>
      </w:pPr>
      <w:r w:rsidRPr="00847D05">
        <w:rPr>
          <w:rFonts w:ascii="Times New Roman" w:hAnsi="Times New Roman" w:cs="Times New Roman"/>
          <w:sz w:val="24"/>
          <w:szCs w:val="24"/>
        </w:rPr>
        <w:t>Umowa zostaje zawarta na czas trwania umowy głównej.</w:t>
      </w:r>
    </w:p>
    <w:p w14:paraId="6421EB69" w14:textId="77777777" w:rsidR="00B561D6" w:rsidRPr="00847D05" w:rsidRDefault="00B561D6" w:rsidP="00B561D6">
      <w:pPr>
        <w:pStyle w:val="Akapitzlist"/>
        <w:numPr>
          <w:ilvl w:val="0"/>
          <w:numId w:val="15"/>
        </w:numPr>
        <w:rPr>
          <w:rFonts w:ascii="Times New Roman" w:hAnsi="Times New Roman" w:cs="Times New Roman"/>
          <w:sz w:val="24"/>
          <w:szCs w:val="24"/>
        </w:rPr>
      </w:pPr>
      <w:r w:rsidRPr="00847D05">
        <w:rPr>
          <w:rFonts w:ascii="Times New Roman" w:hAnsi="Times New Roman" w:cs="Times New Roman"/>
          <w:sz w:val="24"/>
          <w:szCs w:val="24"/>
        </w:rPr>
        <w:t>Procesor nie ma prawa do wykorzystania zgromadzonych na podstawie niniejszej Umowy danych osobowych w jakimkolwiek celu po jej rozwiązaniu, niezależnie od podstawy takiego rozwiązania.</w:t>
      </w:r>
    </w:p>
    <w:p w14:paraId="04510818"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3</w:t>
      </w:r>
    </w:p>
    <w:p w14:paraId="33B0383E"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Warunki powierzenia danych osobowych do przetwarzania</w:t>
      </w:r>
    </w:p>
    <w:p w14:paraId="0A6A6CDB"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przetwarza dane osobowe wyłącznie na udokumentowane polecenie Administratora, przez które Strony rozumieją niniejsza Umowę lub indywidualne polecenia i instrukcje przekazywane w sposób, o którym mowa w § 4 ust. 2 zdanie drugie oraz:</w:t>
      </w:r>
    </w:p>
    <w:p w14:paraId="2FDEC83B"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zapewnia, by osoby upoważnione do przetwarzania danych osobowych zobowiązały się do tajemnicy;</w:t>
      </w:r>
    </w:p>
    <w:p w14:paraId="10B43B88"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podejmuje odpowiednie środki techniczne oraz organizacyjne, mające na celu zapewnienia bezpieczeństwa danych osobowych;</w:t>
      </w:r>
    </w:p>
    <w:p w14:paraId="6D5C7771"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nie korzysta z usług innego podmiotu przetwarzającego, bez uprzedniej pisemnej zgody Administratora;</w:t>
      </w:r>
    </w:p>
    <w:p w14:paraId="0F5F1C3F"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w miarę możliwości pomaga Administratorowi, poprzez odpowiednie środki techniczne i organizacyjne, wywiązać się z obowiązku odpowiadania na żądania osoby, której dane dotyczą, w zakresie wykonywania jej praw określonych w art. 12-23 Rozporządzenia;</w:t>
      </w:r>
    </w:p>
    <w:p w14:paraId="4ECB4978"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uwzględniając charakter przetwarzania oraz dostępne mu informacje, pomaga administratorowi wywiązać się z obowiązków określonych w art. 32-36 Rozporządzenia;</w:t>
      </w:r>
    </w:p>
    <w:p w14:paraId="67CE5D5A"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po zakończeniu świadczenia usług związanych z przetwarzaniem zależnie od decyzji Administratora usuwa lub zwraca mu wszelkie dane osobowe oraz usuwa wszelkie ich istniejące kopie, w tym również te, zawarte na nośnikach danych, chyba że prawo Unii Europejskiej lub prawo państwa członkowskiego nakazują przechowywanie danych osobowych, przy czym w sposób, o którym mowa w § 4 ust. 3 zdanie drugie składa Administratorowi oświadczenie o trwałym usunięciu lub zwrocie wszystkich danych lub wskazuje podstawę prawną pozwalającą na ich dalsze przetwarzanie;</w:t>
      </w:r>
    </w:p>
    <w:p w14:paraId="72E040F3"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 xml:space="preserve">udostępnia Administratorowi wszelkie informacje niezbędne do wykazania spełnienia obowiązków określonych w art. 28 Rozporządzenia oraz umożliwia Administratorowi </w:t>
      </w:r>
      <w:r w:rsidRPr="00847D05">
        <w:rPr>
          <w:rFonts w:ascii="Times New Roman" w:hAnsi="Times New Roman" w:cs="Times New Roman"/>
          <w:sz w:val="24"/>
          <w:szCs w:val="24"/>
        </w:rPr>
        <w:lastRenderedPageBreak/>
        <w:t>(lub upoważnionemu przez niego audytorowi) przeprowadzanie audytów, w tym inspekcji, i przyczynia się do nich;</w:t>
      </w:r>
    </w:p>
    <w:p w14:paraId="2028A2C4"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w przypadku przekazywania danych osobowych do państwa trzeciego lub organizacji międzynarodowej, przed rozpoczęciem przetwarzania informuje w sposób wskazany w § 4 ust. 3 zdanie drugie Administratora o takim obowiązku prawnym, o ile prawo nie zabrania udzielania takiej informacji z uwagi na ważny interes publiczny, natomiast w przypadku indywidualnej woli przekazania przez Procesora powierzonych danych osobowych do państwa trzeciego lub organizacji międzynarodowej – dokonuje tego przetwarzania jedynie na odrębne polecenie Administratora, dokonane w sposób, o którym mowa w § 4 ust. 2 zdanie drugie.</w:t>
      </w:r>
    </w:p>
    <w:p w14:paraId="51F8EFAD"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zobowiązuje się do niezwłocznego poinformowania Administratora o jakimkolwiek postępowaniu, w szczególności administracyjnym lub sądowym, dotyczącym przetwarzania przez Procesora danych osobowych, o jakiejkolwiek decyzji administracyjnej lub orzeczeniu dotyczącym przetwarzania tych danych, skierowanych do Procesora, a także o wszelkich planowanych - o ile są mu wiadome – lub realizowanych kontrolach i inspekcjach dotyczących przetwarzania przez tego Procesora danych osobowych, w szczególności prowadzonych przez inspektorów upoważnionych przez Prezesa Urzędu Ochrony Danych Osobowych. Poinformowanie następuje w sposób, o którym mowa w § 4 ust. 3 zdanie drugie.</w:t>
      </w:r>
    </w:p>
    <w:p w14:paraId="560F9BB5"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Jeżeli powierzone dane osobowe są przetwarzane w formie elektronicznej na serwerach i nośnikach danych Procesora, te serwery i nośniki nie mogą znajdować się poza obszarem Unii Europejskiej i Europejskiego Obszaru Gospodarczego.</w:t>
      </w:r>
    </w:p>
    <w:p w14:paraId="2FD5631E"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zobowiązuje się do każdorazowego i niezwłocznego informowania Administratora o przypadkach naruszenia przepisów prawa dotyczących ochrony powierzonych danych osobowych, w tym w szczególności przepisów Rozporządzenia, zaistniałych w okresie moc obowiązywania niniejszej Umowy.</w:t>
      </w:r>
    </w:p>
    <w:p w14:paraId="2848531C"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W przypadku stwierdzenia naruszenia ochrony danych osobowych, o którym mowa w art. 33 Rozporządzenia, Procesor zgłasza je Administratorowi bez zbędnej zwłoki. Zgłoszenie naruszenia ochrony danych osobowych Administratorowi zawiera w swej treści elementy wskazane w art. 33 ust. 3 RODO oraz winno nastąpić w sposób, o którym mowa w § 4 ust. 3 zdanie drugie.</w:t>
      </w:r>
    </w:p>
    <w:p w14:paraId="79A93182"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w:t>
      </w:r>
    </w:p>
    <w:p w14:paraId="6ADD4E59"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jest zwolniony z odpowiedzialności za szkody spowodowane przetwarzaniem przez niego danych naruszającym przepisy prawa, jeżeli nie można mu przypisać winy za zdarzenie, które doprowadziło do powstania szkody.</w:t>
      </w:r>
    </w:p>
    <w:p w14:paraId="47138B91"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 xml:space="preserve">Procesor zapewnia, że dane osobowe nie będą udostępniane jego pracownikom i zleceniobiorcom przed podpisaniem przez nich oświadczeń lub umów o zachowaniu </w:t>
      </w:r>
      <w:r w:rsidRPr="00847D05">
        <w:rPr>
          <w:rFonts w:ascii="Times New Roman" w:hAnsi="Times New Roman" w:cs="Times New Roman"/>
          <w:sz w:val="24"/>
          <w:szCs w:val="24"/>
        </w:rPr>
        <w:lastRenderedPageBreak/>
        <w:t>poufności. Zachowanie poufności nie ustaje po rozwiązaniu lub wygaśnięciu stosunku pracy lub umowy cywilnoprawnej, niezależnie od przyczyny tego rozwiązania lub wygaśnięcia.</w:t>
      </w:r>
    </w:p>
    <w:p w14:paraId="53DE0E6B"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w:t>
      </w:r>
    </w:p>
    <w:p w14:paraId="08DC096C"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4</w:t>
      </w:r>
    </w:p>
    <w:p w14:paraId="7C6232F2"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Kontrola przetwarzania danych powierzonych</w:t>
      </w:r>
    </w:p>
    <w:p w14:paraId="5E496F63"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 w sposób nieutrudniający nadmiernie jego bieżącej działalności. Procesor zobowiązany jest do przedstawienia odpowiednich dokumentów do kontroli oraz wyjaśnień na piśmie na każde wezwanie Administratora,.</w:t>
      </w:r>
    </w:p>
    <w:p w14:paraId="4243245F"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W przypadku, gdy kontrola, o której mowa w ust. 1, wykaże jakiekolwiek nieprawidłowości Administrator ma prawo żądać od Procesora niezwłocznego wdrożenia zaleceń Administratora wynikających z ustaleń pokontrolnych. Zalecenia te przedstawiane będą w formie pisemnej pod adres siedziby Procesora lub formie elektronicznej pod adres e-mail …………………………………… przy czym obydwie formy zostają zastrzeżone pod rygorem nieważności.</w:t>
      </w:r>
    </w:p>
    <w:p w14:paraId="24D73092"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Procesor niezwłocznie informuje Administratora, jeżeli jego zdaniem wydane mu polecenie stanowi naruszenie Rozporządzenia lub innych przepisów Unii lub państwa członkowskiego o ochronie danych. Poinformowanie winno nastąpić w formie pisemnej pod adres siedziby Administratora lub formie elektronicznej pod adres e-mail …………………………………………. przy czym obydwie formy zostają zastrzeżone pod rygorem nieważności.</w:t>
      </w:r>
    </w:p>
    <w:p w14:paraId="6E6F25A1"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5</w:t>
      </w:r>
    </w:p>
    <w:p w14:paraId="39039477"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Podpowierzenie danych</w:t>
      </w:r>
    </w:p>
    <w:p w14:paraId="59636030" w14:textId="77777777" w:rsidR="00B561D6" w:rsidRPr="00847D05" w:rsidRDefault="00B561D6" w:rsidP="00B561D6">
      <w:pPr>
        <w:pStyle w:val="Akapitzlist"/>
        <w:numPr>
          <w:ilvl w:val="0"/>
          <w:numId w:val="7"/>
        </w:numPr>
        <w:rPr>
          <w:rFonts w:ascii="Times New Roman" w:hAnsi="Times New Roman" w:cs="Times New Roman"/>
          <w:sz w:val="24"/>
          <w:szCs w:val="24"/>
        </w:rPr>
      </w:pPr>
      <w:r w:rsidRPr="00847D05">
        <w:rPr>
          <w:rFonts w:ascii="Times New Roman" w:hAnsi="Times New Roman" w:cs="Times New Roman"/>
          <w:sz w:val="24"/>
          <w:szCs w:val="24"/>
        </w:rPr>
        <w:t>Procesor może powierzać przetwarzanie powierzonych mu danych osobowych objętych Umową innym podmiotom na stałe współpracującym z Procesorem (tzw. podpowierzenie) wyłącznie po uprzedniej zgodzie Administratora wyrażonej w sposób, o którym mowa w § 4 ust. 3 zdanie drugie.</w:t>
      </w:r>
    </w:p>
    <w:p w14:paraId="546DEBCD" w14:textId="77777777" w:rsidR="00B561D6" w:rsidRPr="00847D05" w:rsidRDefault="00B561D6" w:rsidP="00B561D6">
      <w:pPr>
        <w:pStyle w:val="Akapitzlist"/>
        <w:numPr>
          <w:ilvl w:val="0"/>
          <w:numId w:val="7"/>
        </w:numPr>
        <w:rPr>
          <w:rFonts w:ascii="Times New Roman" w:hAnsi="Times New Roman" w:cs="Times New Roman"/>
          <w:sz w:val="24"/>
          <w:szCs w:val="24"/>
        </w:rPr>
      </w:pPr>
      <w:r w:rsidRPr="00847D05">
        <w:rPr>
          <w:rFonts w:ascii="Times New Roman" w:hAnsi="Times New Roman" w:cs="Times New Roman"/>
          <w:sz w:val="24"/>
          <w:szCs w:val="24"/>
        </w:rPr>
        <w:t>Podpowierzając przetwarzanie danych osobowych innym podmiotom, Procesor jest obowiązany zapewnić w dalszej umowie powierzenia spełnienie przez ten podmiot wszelkich wymogów w zakresie ochrony danych osobowych na poziomie, co najmniej takim samym jak przewidziany w niniejszej Umowie.</w:t>
      </w:r>
    </w:p>
    <w:p w14:paraId="17FBF390"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lastRenderedPageBreak/>
        <w:t>§ 6</w:t>
      </w:r>
    </w:p>
    <w:p w14:paraId="37BB97DB"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Poufność</w:t>
      </w:r>
    </w:p>
    <w:p w14:paraId="32BD7D68" w14:textId="77777777" w:rsidR="00B561D6" w:rsidRPr="00847D05" w:rsidRDefault="00B561D6" w:rsidP="00B561D6">
      <w:pPr>
        <w:pStyle w:val="Akapitzlist"/>
        <w:numPr>
          <w:ilvl w:val="0"/>
          <w:numId w:val="9"/>
        </w:numPr>
        <w:jc w:val="both"/>
        <w:rPr>
          <w:rFonts w:ascii="Times New Roman" w:hAnsi="Times New Roman" w:cs="Times New Roman"/>
          <w:sz w:val="24"/>
          <w:szCs w:val="24"/>
        </w:rPr>
      </w:pPr>
      <w:r w:rsidRPr="00847D05">
        <w:rPr>
          <w:rFonts w:ascii="Times New Roman" w:hAnsi="Times New Roman" w:cs="Times New Roman"/>
          <w:sz w:val="24"/>
          <w:szCs w:val="24"/>
        </w:rPr>
        <w:t>Procesor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Administratora udostępniane jakiejkolwiek osobie trzeciej, ani też ujawnione w inny sposób, chyba że w dniu ich ujawnienia były powszechnie znane albo muszą być ujawnione zgodnie z powszechnie obowiązującymi przepisami prawa, orzeczeniem sądu lub organu państwowego.</w:t>
      </w:r>
    </w:p>
    <w:p w14:paraId="2A80D83F" w14:textId="77777777" w:rsidR="00B561D6" w:rsidRPr="00847D05" w:rsidRDefault="00B561D6" w:rsidP="00B561D6">
      <w:pPr>
        <w:pStyle w:val="Akapitzlist"/>
        <w:numPr>
          <w:ilvl w:val="0"/>
          <w:numId w:val="9"/>
        </w:numPr>
        <w:jc w:val="both"/>
        <w:rPr>
          <w:rFonts w:ascii="Times New Roman" w:hAnsi="Times New Roman" w:cs="Times New Roman"/>
          <w:sz w:val="24"/>
          <w:szCs w:val="24"/>
        </w:rPr>
      </w:pPr>
      <w:r w:rsidRPr="00847D05">
        <w:rPr>
          <w:rFonts w:ascii="Times New Roman" w:hAnsi="Times New Roman" w:cs="Times New Roman"/>
          <w:sz w:val="24"/>
          <w:szCs w:val="24"/>
        </w:rPr>
        <w:t>Procesor zapewnia, że osoby upoważnione do przetwarzania danych osobowych będą obowiązane zachować w tajemnicy te dane osobowe oraz sposoby ich zabezpieczenia. Obowiązek zachowania tajemnicy nie ustaje po zaprzestaniu przetwarzania danych z jakiejkolwiek podstawy. Przepis § 3 ust. 7 Umowy stosuje się odpowiednio.</w:t>
      </w:r>
    </w:p>
    <w:p w14:paraId="2BF4BE15"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7</w:t>
      </w:r>
    </w:p>
    <w:p w14:paraId="672CF342"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Współpraca Stron</w:t>
      </w:r>
    </w:p>
    <w:p w14:paraId="427D1DB1"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ustalają, że podczas realizacji Umowy powierzenia będą ze sobą ściśle współpracować, informując się wzajemnie o wszystkich okolicznościach mających lub mogących mieć wpływ na wykonanie powierzenia danych osobowych.</w:t>
      </w:r>
    </w:p>
    <w:p w14:paraId="54E8ECA9"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będą dokonywały uzgodnień i podejmowały decyzje operacyjne poprzez swoich przedstawicieli odpowiedzialnych za realizację Umowy w formie ustnej, pisemnej lub elektronicznej.</w:t>
      </w:r>
    </w:p>
    <w:p w14:paraId="06CBF5AD"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zobowiązują się, że wszelkie decyzje dotyczące polubownego zakończenia sporu z osobą fizyczną na skutek naruszenia ochrony jej danych osobowych, w szczególności fakt i wysokość wypłaty ewentualnego odszkodowania, podejmą wspólnie.</w:t>
      </w:r>
    </w:p>
    <w:p w14:paraId="599C9F00"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8</w:t>
      </w:r>
    </w:p>
    <w:p w14:paraId="688CA2D5"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Wypowiedzenie umowy</w:t>
      </w:r>
    </w:p>
    <w:p w14:paraId="764FAB6E"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Każdej ze Stron przysługuje uprawnienie do rozwiązania Umowy z zachowaniem terminu wypowiedzenia określonego w umowie głównej.</w:t>
      </w:r>
    </w:p>
    <w:p w14:paraId="697083EF"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Administrator ma prawo wypowiedzieć Umowę w trybie natychmiastowym, w przypadku rażącego naruszenia postanowień Umowy przez Procesora, który:</w:t>
      </w:r>
    </w:p>
    <w:p w14:paraId="1C825419"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t>wykorzystał dane osobowe w sposób niezgodny z Umową, w szczególności przetwarzał je dla własnych celów lub celów innych podmiotów, a także celów niezgodnych z powszechnie obowiązującymi przepisami prawa lub postanowieniami niniejszej Umowy;</w:t>
      </w:r>
    </w:p>
    <w:p w14:paraId="4EE1089D"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t>wykonuje Umowę niezgodnie z obowiązującymi w tym zakresie przepisami prawa lub instrukcjami Administratora w tym zakresie;</w:t>
      </w:r>
    </w:p>
    <w:p w14:paraId="2A145E75"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lastRenderedPageBreak/>
        <w:t>nie zaprzestał niewłaściwego przetwarzania danych osobowych mimo uprzedniego wezwania Administratora do usunięcia naruszeń i bezskutecznego upływu wyznaczonego terminu 14 dni na zaniechanie naruszeń.</w:t>
      </w:r>
    </w:p>
    <w:p w14:paraId="6A7865CC"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W przypadku wypowiedzenia Umowy w trybie natychmiastowym, o którym mowa w ust. 2, umowa główna ulega również rozwiązaniu, przy czym Procesor zrzeka się jakichkolwiek roszczeń wynikających z przedwczesnego rozwiązania umowy głównej.</w:t>
      </w:r>
    </w:p>
    <w:p w14:paraId="27E64543"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9</w:t>
      </w:r>
    </w:p>
    <w:p w14:paraId="47FBE25F"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Postanowienia Końcowe</w:t>
      </w:r>
    </w:p>
    <w:p w14:paraId="252837D8" w14:textId="77777777" w:rsidR="00B561D6"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Z tytułu wykonywania niniejszej Umowy Procesorowi nie przysługuje dodatkowe wynagrodzenie.</w:t>
      </w:r>
    </w:p>
    <w:p w14:paraId="12F33170" w14:textId="77777777" w:rsidR="00B561D6"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Wszelkie zmiany niniejszej Umowy wymagają formy pisemnej pod rygorem nieważności.</w:t>
      </w:r>
    </w:p>
    <w:p w14:paraId="61EC5433" w14:textId="6EEC0310" w:rsidR="00027AF3"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Spory wynikłe z tytułu Umowy będzie rozstrzygał Sąd właściwy dla miejsca siedziby Administratora</w:t>
      </w:r>
    </w:p>
    <w:p w14:paraId="4366077F" w14:textId="77777777" w:rsidR="00835B6E" w:rsidRPr="00847D05" w:rsidRDefault="00835B6E" w:rsidP="00835B6E">
      <w:pPr>
        <w:spacing w:before="100" w:beforeAutospacing="1" w:after="100" w:afterAutospacing="1" w:line="240" w:lineRule="auto"/>
        <w:rPr>
          <w:rFonts w:ascii="Times New Roman" w:eastAsia="Times New Roman" w:hAnsi="Times New Roman" w:cs="Times New Roman"/>
          <w:sz w:val="24"/>
          <w:szCs w:val="24"/>
        </w:rPr>
      </w:pPr>
    </w:p>
    <w:p w14:paraId="3C3A7EA9" w14:textId="4A37CC84" w:rsidR="00835B6E" w:rsidRPr="00847D05" w:rsidRDefault="00835B6E" w:rsidP="00835B6E">
      <w:pPr>
        <w:spacing w:before="100" w:beforeAutospacing="1" w:after="100" w:afterAutospacing="1" w:line="240" w:lineRule="auto"/>
        <w:rPr>
          <w:rFonts w:ascii="Times New Roman" w:eastAsia="Times New Roman" w:hAnsi="Times New Roman" w:cs="Times New Roman"/>
          <w:sz w:val="24"/>
          <w:szCs w:val="24"/>
        </w:rPr>
      </w:pPr>
      <w:r w:rsidRPr="00847D05">
        <w:rPr>
          <w:rFonts w:ascii="Times New Roman" w:eastAsia="Times New Roman" w:hAnsi="Times New Roman" w:cs="Times New Roman"/>
          <w:sz w:val="24"/>
          <w:szCs w:val="24"/>
        </w:rPr>
        <w:t xml:space="preserve">Podpis </w:t>
      </w:r>
      <w:r w:rsidR="00F61932" w:rsidRPr="00847D05">
        <w:rPr>
          <w:rFonts w:ascii="Times New Roman" w:eastAsia="Times New Roman" w:hAnsi="Times New Roman" w:cs="Times New Roman"/>
          <w:sz w:val="24"/>
          <w:szCs w:val="24"/>
        </w:rPr>
        <w:t>Administratora</w:t>
      </w:r>
      <w:r w:rsidRPr="00847D05">
        <w:rPr>
          <w:rFonts w:ascii="Times New Roman" w:eastAsia="Times New Roman" w:hAnsi="Times New Roman" w:cs="Times New Roman"/>
          <w:sz w:val="24"/>
          <w:szCs w:val="24"/>
        </w:rPr>
        <w:t xml:space="preserve">: </w:t>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t xml:space="preserve"> Podpis </w:t>
      </w:r>
      <w:r w:rsidR="00F61932" w:rsidRPr="00847D05">
        <w:rPr>
          <w:rFonts w:ascii="Times New Roman" w:eastAsia="Times New Roman" w:hAnsi="Times New Roman" w:cs="Times New Roman"/>
          <w:sz w:val="24"/>
          <w:szCs w:val="24"/>
        </w:rPr>
        <w:t>Przetwarzającego</w:t>
      </w:r>
      <w:r w:rsidRPr="00847D05">
        <w:rPr>
          <w:rFonts w:ascii="Times New Roman" w:eastAsia="Times New Roman" w:hAnsi="Times New Roman" w:cs="Times New Roman"/>
          <w:sz w:val="24"/>
          <w:szCs w:val="24"/>
        </w:rPr>
        <w:t xml:space="preserve">: </w:t>
      </w:r>
    </w:p>
    <w:p w14:paraId="2B19E5F9" w14:textId="77777777" w:rsidR="00835B6E" w:rsidRPr="00847D05" w:rsidRDefault="00835B6E" w:rsidP="00835B6E">
      <w:pPr>
        <w:rPr>
          <w:rFonts w:ascii="Times New Roman" w:hAnsi="Times New Roman" w:cs="Times New Roman"/>
          <w:sz w:val="24"/>
          <w:szCs w:val="24"/>
        </w:rPr>
      </w:pPr>
    </w:p>
    <w:p w14:paraId="0000003D" w14:textId="41F4ABE6" w:rsidR="00515A6B" w:rsidRPr="00847D05" w:rsidRDefault="00515A6B" w:rsidP="00835B6E">
      <w:pPr>
        <w:rPr>
          <w:rFonts w:ascii="Times New Roman" w:hAnsi="Times New Roman" w:cs="Times New Roman"/>
          <w:sz w:val="24"/>
          <w:szCs w:val="24"/>
        </w:rPr>
      </w:pPr>
    </w:p>
    <w:sectPr w:rsidR="00515A6B" w:rsidRPr="00847D05" w:rsidSect="00FA5282">
      <w:headerReference w:type="default" r:id="rId8"/>
      <w:footerReference w:type="default" r:id="rId9"/>
      <w:pgSz w:w="11900" w:h="16840"/>
      <w:pgMar w:top="2251" w:right="1205" w:bottom="1701" w:left="1306" w:header="0" w:footer="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3CD90" w14:textId="77777777" w:rsidR="00020B76" w:rsidRDefault="00020B76">
      <w:pPr>
        <w:spacing w:after="0" w:line="240" w:lineRule="auto"/>
      </w:pPr>
      <w:r>
        <w:separator/>
      </w:r>
    </w:p>
  </w:endnote>
  <w:endnote w:type="continuationSeparator" w:id="0">
    <w:p w14:paraId="2A5DD70F" w14:textId="77777777" w:rsidR="00020B76" w:rsidRDefault="000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ordiaUPC">
    <w:charset w:val="DE"/>
    <w:family w:val="swiss"/>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3CAF" w14:textId="667B120E" w:rsidR="003E11B9" w:rsidRPr="00634239" w:rsidRDefault="003E11B9" w:rsidP="003E11B9">
    <w:pPr>
      <w:pStyle w:val="Stopka"/>
      <w:tabs>
        <w:tab w:val="right" w:pos="9720"/>
      </w:tabs>
      <w:rPr>
        <w:color w:val="646464"/>
        <w:sz w:val="10"/>
        <w:szCs w:val="10"/>
      </w:rPr>
    </w:pPr>
    <w:r w:rsidRPr="007A7500">
      <w:rPr>
        <w:noProof/>
        <w:color w:val="474747"/>
        <w:sz w:val="10"/>
        <w:szCs w:val="10"/>
      </w:rPr>
      <w:drawing>
        <wp:anchor distT="0" distB="0" distL="114300" distR="114300" simplePos="0" relativeHeight="251657728" behindDoc="0" locked="0" layoutInCell="1" allowOverlap="1" wp14:anchorId="3F8CA1C4" wp14:editId="138FDAF3">
          <wp:simplePos x="0" y="0"/>
          <wp:positionH relativeFrom="column">
            <wp:posOffset>2711733</wp:posOffset>
          </wp:positionH>
          <wp:positionV relativeFrom="paragraph">
            <wp:posOffset>-270267</wp:posOffset>
          </wp:positionV>
          <wp:extent cx="3905250" cy="340360"/>
          <wp:effectExtent l="0" t="0" r="0" b="2540"/>
          <wp:wrapSquare wrapText="bothSides"/>
          <wp:docPr id="1799414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56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905250" cy="340360"/>
                  </a:xfrm>
                  <a:prstGeom prst="rect">
                    <a:avLst/>
                  </a:prstGeom>
                </pic:spPr>
              </pic:pic>
            </a:graphicData>
          </a:graphic>
          <wp14:sizeRelH relativeFrom="margin">
            <wp14:pctWidth>0</wp14:pctWidth>
          </wp14:sizeRelH>
          <wp14:sizeRelV relativeFrom="margin">
            <wp14:pctHeight>0</wp14:pctHeight>
          </wp14:sizeRelV>
        </wp:anchor>
      </w:drawing>
    </w:r>
    <w:r w:rsidR="00020B76">
      <w:rPr>
        <w:rFonts w:cstheme="minorBidi"/>
        <w:noProof/>
      </w:rPr>
      <w:pict w14:anchorId="0E4EF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Obraz zawierający ciemność, czarne&#10;&#10;&#10;&#10;&#10;&#10;&#10;&#10;Opis wygenerowany automatycznie" style="position:absolute;margin-left:-72.15pt;margin-top:467.3pt;width:599.6pt;height:262.45pt;z-index:-251657728;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incell="f">
          <v:imagedata r:id="rId2" o:title=""/>
          <o:lock v:ext="edit" rotation="t" cropping="t" verticies="t" grouping="t"/>
          <w10:wrap anchorx="margin" anchory="margin"/>
        </v:shape>
      </w:pict>
    </w:r>
    <w:r w:rsidRPr="007A7500">
      <w:rPr>
        <w:color w:val="646464"/>
        <w:sz w:val="10"/>
        <w:szCs w:val="10"/>
      </w:rPr>
      <w:t xml:space="preserve">CENTRUM PROJEKTÓW POLSKA CYFROWA </w:t>
    </w:r>
    <w:r w:rsidRPr="007A7500">
      <w:rPr>
        <w:color w:val="646464"/>
        <w:sz w:val="10"/>
        <w:szCs w:val="10"/>
      </w:rPr>
      <w:br/>
      <w:t>ul. Spokojna 13A, 01-044 Warszawa | infolinia: +48 223152340 | e-mail: cppc@cppc.gov.pl</w:t>
    </w:r>
  </w:p>
  <w:p w14:paraId="1360CD57" w14:textId="56C4EFD9" w:rsidR="00FA5282" w:rsidRPr="00FA5282" w:rsidRDefault="00FA5282" w:rsidP="00FA52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D37E4" w14:textId="77777777" w:rsidR="00020B76" w:rsidRDefault="00020B76">
      <w:pPr>
        <w:spacing w:after="0" w:line="240" w:lineRule="auto"/>
      </w:pPr>
      <w:r>
        <w:separator/>
      </w:r>
    </w:p>
  </w:footnote>
  <w:footnote w:type="continuationSeparator" w:id="0">
    <w:p w14:paraId="0280E884" w14:textId="77777777" w:rsidR="00020B76" w:rsidRDefault="00020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6EF01EAA" w:rsidR="00515A6B" w:rsidRDefault="0071428B">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6704" behindDoc="0" locked="0" layoutInCell="1" allowOverlap="1" wp14:anchorId="3BD19C61" wp14:editId="7A5FE2B9">
          <wp:simplePos x="0" y="0"/>
          <wp:positionH relativeFrom="margin">
            <wp:posOffset>-797668</wp:posOffset>
          </wp:positionH>
          <wp:positionV relativeFrom="paragraph">
            <wp:posOffset>39599</wp:posOffset>
          </wp:positionV>
          <wp:extent cx="2314575" cy="961390"/>
          <wp:effectExtent l="0" t="0" r="9525" b="0"/>
          <wp:wrapSquare wrapText="bothSides"/>
          <wp:docPr id="1443148906"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3885"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p w14:paraId="00000042" w14:textId="7DE7C4A6" w:rsidR="00515A6B" w:rsidRDefault="00515A6B">
    <w:pPr>
      <w:pBdr>
        <w:top w:val="nil"/>
        <w:left w:val="nil"/>
        <w:bottom w:val="nil"/>
        <w:right w:val="nil"/>
        <w:between w:val="nil"/>
      </w:pBdr>
      <w:tabs>
        <w:tab w:val="center" w:pos="4536"/>
        <w:tab w:val="right" w:pos="9072"/>
      </w:tabs>
      <w:spacing w:after="0" w:line="240" w:lineRule="auto"/>
      <w:rPr>
        <w:color w:val="000000"/>
      </w:rPr>
    </w:pPr>
  </w:p>
  <w:p w14:paraId="00000043" w14:textId="0441E4B8" w:rsidR="00515A6B" w:rsidRDefault="00515A6B">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5E92"/>
    <w:multiLevelType w:val="hybridMultilevel"/>
    <w:tmpl w:val="18FE3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8657EA"/>
    <w:multiLevelType w:val="hybridMultilevel"/>
    <w:tmpl w:val="E94EFB4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CB6353"/>
    <w:multiLevelType w:val="hybridMultilevel"/>
    <w:tmpl w:val="7FF2C8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851173"/>
    <w:multiLevelType w:val="hybridMultilevel"/>
    <w:tmpl w:val="41B8B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1008E"/>
    <w:multiLevelType w:val="hybridMultilevel"/>
    <w:tmpl w:val="10887F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2F5D07"/>
    <w:multiLevelType w:val="multilevel"/>
    <w:tmpl w:val="6182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643FE"/>
    <w:multiLevelType w:val="multilevel"/>
    <w:tmpl w:val="452A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4410F3"/>
    <w:multiLevelType w:val="hybridMultilevel"/>
    <w:tmpl w:val="C92043F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4987667"/>
    <w:multiLevelType w:val="hybridMultilevel"/>
    <w:tmpl w:val="42645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8710D2"/>
    <w:multiLevelType w:val="multilevel"/>
    <w:tmpl w:val="DDE2C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B21697"/>
    <w:multiLevelType w:val="hybridMultilevel"/>
    <w:tmpl w:val="1B96A5D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005B7D"/>
    <w:multiLevelType w:val="multilevel"/>
    <w:tmpl w:val="2C0C5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8E0B85"/>
    <w:multiLevelType w:val="hybridMultilevel"/>
    <w:tmpl w:val="7B387D72"/>
    <w:lvl w:ilvl="0" w:tplc="0415000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E6705F"/>
    <w:multiLevelType w:val="hybridMultilevel"/>
    <w:tmpl w:val="30D85FE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A52963"/>
    <w:multiLevelType w:val="multilevel"/>
    <w:tmpl w:val="CCF42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B6AB4"/>
    <w:multiLevelType w:val="hybridMultilevel"/>
    <w:tmpl w:val="7A64E3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7E1935"/>
    <w:multiLevelType w:val="multilevel"/>
    <w:tmpl w:val="7FAE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4666475">
    <w:abstractNumId w:val="9"/>
  </w:num>
  <w:num w:numId="2" w16cid:durableId="1073508250">
    <w:abstractNumId w:val="11"/>
  </w:num>
  <w:num w:numId="3" w16cid:durableId="1833444571">
    <w:abstractNumId w:val="5"/>
  </w:num>
  <w:num w:numId="4" w16cid:durableId="658314797">
    <w:abstractNumId w:val="6"/>
  </w:num>
  <w:num w:numId="5" w16cid:durableId="1985230020">
    <w:abstractNumId w:val="14"/>
  </w:num>
  <w:num w:numId="6" w16cid:durableId="423962970">
    <w:abstractNumId w:val="16"/>
  </w:num>
  <w:num w:numId="7" w16cid:durableId="3629366">
    <w:abstractNumId w:val="3"/>
  </w:num>
  <w:num w:numId="8" w16cid:durableId="377513090">
    <w:abstractNumId w:val="2"/>
  </w:num>
  <w:num w:numId="9" w16cid:durableId="1168906779">
    <w:abstractNumId w:val="4"/>
  </w:num>
  <w:num w:numId="10" w16cid:durableId="2067798578">
    <w:abstractNumId w:val="8"/>
  </w:num>
  <w:num w:numId="11" w16cid:durableId="1771001608">
    <w:abstractNumId w:val="0"/>
  </w:num>
  <w:num w:numId="12" w16cid:durableId="1109351665">
    <w:abstractNumId w:val="15"/>
  </w:num>
  <w:num w:numId="13" w16cid:durableId="633869460">
    <w:abstractNumId w:val="7"/>
  </w:num>
  <w:num w:numId="14" w16cid:durableId="788627259">
    <w:abstractNumId w:val="12"/>
  </w:num>
  <w:num w:numId="15" w16cid:durableId="1486701422">
    <w:abstractNumId w:val="10"/>
  </w:num>
  <w:num w:numId="16" w16cid:durableId="1998729034">
    <w:abstractNumId w:val="1"/>
  </w:num>
  <w:num w:numId="17" w16cid:durableId="125674123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A6B"/>
    <w:rsid w:val="000032DC"/>
    <w:rsid w:val="00012544"/>
    <w:rsid w:val="00020B76"/>
    <w:rsid w:val="00027AF3"/>
    <w:rsid w:val="000517E5"/>
    <w:rsid w:val="00073C2D"/>
    <w:rsid w:val="000A7A2D"/>
    <w:rsid w:val="000B056F"/>
    <w:rsid w:val="000E1E52"/>
    <w:rsid w:val="0010360C"/>
    <w:rsid w:val="00107FC1"/>
    <w:rsid w:val="00132656"/>
    <w:rsid w:val="0013767B"/>
    <w:rsid w:val="001665B1"/>
    <w:rsid w:val="00185D6A"/>
    <w:rsid w:val="00193215"/>
    <w:rsid w:val="001C4E77"/>
    <w:rsid w:val="001D22D7"/>
    <w:rsid w:val="001E640C"/>
    <w:rsid w:val="0020168D"/>
    <w:rsid w:val="002032B5"/>
    <w:rsid w:val="002331E8"/>
    <w:rsid w:val="00261C7C"/>
    <w:rsid w:val="002B6C02"/>
    <w:rsid w:val="002E2B4D"/>
    <w:rsid w:val="002E48D4"/>
    <w:rsid w:val="003045DF"/>
    <w:rsid w:val="00334815"/>
    <w:rsid w:val="00367451"/>
    <w:rsid w:val="003824EF"/>
    <w:rsid w:val="00390C26"/>
    <w:rsid w:val="0039331C"/>
    <w:rsid w:val="003A17C3"/>
    <w:rsid w:val="003C4DB3"/>
    <w:rsid w:val="003D6F03"/>
    <w:rsid w:val="003E11B9"/>
    <w:rsid w:val="004067B7"/>
    <w:rsid w:val="00423D78"/>
    <w:rsid w:val="004420F3"/>
    <w:rsid w:val="00455E8B"/>
    <w:rsid w:val="004A014C"/>
    <w:rsid w:val="004C5AD9"/>
    <w:rsid w:val="00505530"/>
    <w:rsid w:val="00515A6B"/>
    <w:rsid w:val="00520ED3"/>
    <w:rsid w:val="00522895"/>
    <w:rsid w:val="00541938"/>
    <w:rsid w:val="00563BCB"/>
    <w:rsid w:val="00572FF1"/>
    <w:rsid w:val="0057611A"/>
    <w:rsid w:val="00590310"/>
    <w:rsid w:val="005A69A3"/>
    <w:rsid w:val="005C7A54"/>
    <w:rsid w:val="00602852"/>
    <w:rsid w:val="006057CC"/>
    <w:rsid w:val="00663AB7"/>
    <w:rsid w:val="00675D04"/>
    <w:rsid w:val="006824B0"/>
    <w:rsid w:val="006A1911"/>
    <w:rsid w:val="006A2107"/>
    <w:rsid w:val="006C2BE0"/>
    <w:rsid w:val="006F6253"/>
    <w:rsid w:val="006F75FD"/>
    <w:rsid w:val="0071428B"/>
    <w:rsid w:val="00720ECD"/>
    <w:rsid w:val="00727FBA"/>
    <w:rsid w:val="00744287"/>
    <w:rsid w:val="00763F9A"/>
    <w:rsid w:val="00775A1B"/>
    <w:rsid w:val="007A12E4"/>
    <w:rsid w:val="007D6D21"/>
    <w:rsid w:val="007E6D3C"/>
    <w:rsid w:val="007F7170"/>
    <w:rsid w:val="00826C34"/>
    <w:rsid w:val="00835B6E"/>
    <w:rsid w:val="00846A36"/>
    <w:rsid w:val="00847D05"/>
    <w:rsid w:val="008514BF"/>
    <w:rsid w:val="0087088F"/>
    <w:rsid w:val="00871E62"/>
    <w:rsid w:val="008860D8"/>
    <w:rsid w:val="00903640"/>
    <w:rsid w:val="00924F36"/>
    <w:rsid w:val="0093461B"/>
    <w:rsid w:val="009611C5"/>
    <w:rsid w:val="00975A23"/>
    <w:rsid w:val="009869DD"/>
    <w:rsid w:val="009A2E39"/>
    <w:rsid w:val="00A159A8"/>
    <w:rsid w:val="00A15DFA"/>
    <w:rsid w:val="00A1714E"/>
    <w:rsid w:val="00A378B6"/>
    <w:rsid w:val="00A51C0C"/>
    <w:rsid w:val="00AB2959"/>
    <w:rsid w:val="00AB2A02"/>
    <w:rsid w:val="00AD56A7"/>
    <w:rsid w:val="00B35A62"/>
    <w:rsid w:val="00B47385"/>
    <w:rsid w:val="00B527FE"/>
    <w:rsid w:val="00B561D6"/>
    <w:rsid w:val="00B66B9C"/>
    <w:rsid w:val="00BA094E"/>
    <w:rsid w:val="00BB7095"/>
    <w:rsid w:val="00BB7D63"/>
    <w:rsid w:val="00BD0AC7"/>
    <w:rsid w:val="00BF1210"/>
    <w:rsid w:val="00C00550"/>
    <w:rsid w:val="00C00E48"/>
    <w:rsid w:val="00C075A9"/>
    <w:rsid w:val="00C23B37"/>
    <w:rsid w:val="00C42091"/>
    <w:rsid w:val="00CA788F"/>
    <w:rsid w:val="00CC5018"/>
    <w:rsid w:val="00CD3E3B"/>
    <w:rsid w:val="00CF038C"/>
    <w:rsid w:val="00CF320A"/>
    <w:rsid w:val="00D01D01"/>
    <w:rsid w:val="00D041A3"/>
    <w:rsid w:val="00D355FE"/>
    <w:rsid w:val="00D3693D"/>
    <w:rsid w:val="00D43F3A"/>
    <w:rsid w:val="00D60D94"/>
    <w:rsid w:val="00D95CF2"/>
    <w:rsid w:val="00DB5429"/>
    <w:rsid w:val="00DF1484"/>
    <w:rsid w:val="00DF717A"/>
    <w:rsid w:val="00E049E1"/>
    <w:rsid w:val="00E04F20"/>
    <w:rsid w:val="00E156B1"/>
    <w:rsid w:val="00E22770"/>
    <w:rsid w:val="00E26846"/>
    <w:rsid w:val="00E46490"/>
    <w:rsid w:val="00E60AFF"/>
    <w:rsid w:val="00E75E94"/>
    <w:rsid w:val="00E776C8"/>
    <w:rsid w:val="00E8266A"/>
    <w:rsid w:val="00E87177"/>
    <w:rsid w:val="00EA6DE4"/>
    <w:rsid w:val="00EC192D"/>
    <w:rsid w:val="00EE3046"/>
    <w:rsid w:val="00EE322E"/>
    <w:rsid w:val="00EE5EA0"/>
    <w:rsid w:val="00F0139B"/>
    <w:rsid w:val="00F252CE"/>
    <w:rsid w:val="00F61932"/>
    <w:rsid w:val="00F64B6A"/>
    <w:rsid w:val="00F719AD"/>
    <w:rsid w:val="00F926A2"/>
    <w:rsid w:val="00FA5282"/>
    <w:rsid w:val="00FB15E5"/>
    <w:rsid w:val="00FB61A4"/>
    <w:rsid w:val="00FC5088"/>
    <w:rsid w:val="00FC5D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65AEB"/>
  <w15:docId w15:val="{98A5065A-2FE5-4D6E-A463-DAADF9E4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969"/>
  </w:style>
  <w:style w:type="paragraph" w:styleId="Nagwek1">
    <w:name w:val="heading 1"/>
    <w:aliases w:val="Ligné"/>
    <w:basedOn w:val="Normalny"/>
    <w:next w:val="Normalny"/>
    <w:link w:val="Nagwek1Znak"/>
    <w:uiPriority w:val="9"/>
    <w:qFormat/>
    <w:rsid w:val="0067591D"/>
    <w:pPr>
      <w:keepNext/>
      <w:spacing w:after="0" w:line="240" w:lineRule="auto"/>
      <w:jc w:val="center"/>
      <w:outlineLvl w:val="0"/>
    </w:pPr>
    <w:rPr>
      <w:rFonts w:ascii="Times New Roman" w:eastAsia="Times New Roman" w:hAnsi="Times New Roman" w:cs="Times New Roman"/>
      <w:b/>
      <w:sz w:val="24"/>
      <w:szCs w:val="20"/>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semiHidden/>
    <w:unhideWhenUsed/>
    <w:qFormat/>
    <w:rsid w:val="0067591D"/>
    <w:pPr>
      <w:keepNext/>
      <w:spacing w:after="0" w:line="240" w:lineRule="auto"/>
      <w:jc w:val="both"/>
      <w:outlineLvl w:val="2"/>
    </w:pPr>
    <w:rPr>
      <w:rFonts w:ascii="Times New Roman" w:eastAsia="Times New Roman" w:hAnsi="Times New Roman" w:cs="Times New Roman"/>
      <w:sz w:val="24"/>
      <w:szCs w:val="20"/>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link w:val="Nagwek6Znak"/>
    <w:uiPriority w:val="9"/>
    <w:semiHidden/>
    <w:unhideWhenUsed/>
    <w:qFormat/>
    <w:rsid w:val="0067591D"/>
    <w:pPr>
      <w:keepNext/>
      <w:spacing w:after="0" w:line="240" w:lineRule="auto"/>
      <w:ind w:left="400" w:hanging="400"/>
      <w:jc w:val="both"/>
      <w:outlineLvl w:val="5"/>
    </w:pPr>
    <w:rPr>
      <w:rFonts w:ascii="Times New Roman" w:eastAsia="Times New Roman" w:hAnsi="Times New Roman" w:cs="Times New Roman"/>
      <w:b/>
      <w:smallCaps/>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ipercze">
    <w:name w:val="Hyperlink"/>
    <w:basedOn w:val="Domylnaczcionkaakapitu"/>
    <w:uiPriority w:val="99"/>
    <w:unhideWhenUsed/>
    <w:rsid w:val="008F78A1"/>
    <w:rPr>
      <w:color w:val="0000FF"/>
      <w:u w:val="single"/>
    </w:rPr>
  </w:style>
  <w:style w:type="paragraph" w:styleId="Akapitzlist">
    <w:name w:val="List Paragraph"/>
    <w:basedOn w:val="Normalny"/>
    <w:uiPriority w:val="34"/>
    <w:qFormat/>
    <w:rsid w:val="004F5A3C"/>
    <w:pPr>
      <w:ind w:left="720"/>
      <w:contextualSpacing/>
    </w:pPr>
  </w:style>
  <w:style w:type="character" w:customStyle="1" w:styleId="fn-ref">
    <w:name w:val="fn-ref"/>
    <w:basedOn w:val="Domylnaczcionkaakapitu"/>
    <w:rsid w:val="003369CD"/>
  </w:style>
  <w:style w:type="paragraph" w:customStyle="1" w:styleId="Default">
    <w:name w:val="Default"/>
    <w:rsid w:val="00014DEC"/>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CB38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38F6"/>
    <w:rPr>
      <w:rFonts w:ascii="Segoe UI" w:hAnsi="Segoe UI" w:cs="Segoe UI"/>
      <w:sz w:val="18"/>
      <w:szCs w:val="18"/>
    </w:rPr>
  </w:style>
  <w:style w:type="character" w:customStyle="1" w:styleId="st">
    <w:name w:val="st"/>
    <w:basedOn w:val="Domylnaczcionkaakapitu"/>
    <w:rsid w:val="003C08FB"/>
  </w:style>
  <w:style w:type="character" w:customStyle="1" w:styleId="Nagwek1Znak">
    <w:name w:val="Nagłówek 1 Znak"/>
    <w:aliases w:val="Ligné Znak"/>
    <w:basedOn w:val="Domylnaczcionkaakapitu"/>
    <w:link w:val="Nagwek1"/>
    <w:rsid w:val="0067591D"/>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67591D"/>
    <w:rPr>
      <w:rFonts w:ascii="Times New Roman" w:eastAsia="Times New Roman" w:hAnsi="Times New Roman" w:cs="Times New Roman"/>
      <w:sz w:val="24"/>
      <w:szCs w:val="20"/>
      <w:lang w:eastAsia="pl-PL"/>
    </w:rPr>
  </w:style>
  <w:style w:type="character" w:customStyle="1" w:styleId="Nagwek6Znak">
    <w:name w:val="Nagłówek 6 Znak"/>
    <w:basedOn w:val="Domylnaczcionkaakapitu"/>
    <w:link w:val="Nagwek6"/>
    <w:rsid w:val="0067591D"/>
    <w:rPr>
      <w:rFonts w:ascii="Times New Roman" w:eastAsia="Times New Roman" w:hAnsi="Times New Roman" w:cs="Times New Roman"/>
      <w:b/>
      <w:smallCaps/>
      <w:sz w:val="24"/>
      <w:szCs w:val="20"/>
      <w:lang w:eastAsia="pl-PL"/>
    </w:rPr>
  </w:style>
  <w:style w:type="paragraph" w:styleId="Tekstpodstawowy2">
    <w:name w:val="Body Text 2"/>
    <w:basedOn w:val="Normalny"/>
    <w:link w:val="Tekstpodstawowy2Znak"/>
    <w:rsid w:val="0067591D"/>
    <w:pPr>
      <w:spacing w:after="0" w:line="240" w:lineRule="auto"/>
      <w:jc w:val="both"/>
    </w:pPr>
    <w:rPr>
      <w:rFonts w:ascii="Times New Roman" w:eastAsia="Times New Roman" w:hAnsi="Times New Roman" w:cs="Times New Roman"/>
      <w:b/>
      <w:sz w:val="24"/>
      <w:szCs w:val="20"/>
    </w:rPr>
  </w:style>
  <w:style w:type="character" w:customStyle="1" w:styleId="Tekstpodstawowy2Znak">
    <w:name w:val="Tekst podstawowy 2 Znak"/>
    <w:basedOn w:val="Domylnaczcionkaakapitu"/>
    <w:link w:val="Tekstpodstawowy2"/>
    <w:rsid w:val="0067591D"/>
    <w:rPr>
      <w:rFonts w:ascii="Times New Roman" w:eastAsia="Times New Roman" w:hAnsi="Times New Roman" w:cs="Times New Roman"/>
      <w:b/>
      <w:sz w:val="24"/>
      <w:szCs w:val="20"/>
      <w:lang w:eastAsia="pl-PL"/>
    </w:rPr>
  </w:style>
  <w:style w:type="paragraph" w:styleId="Bezodstpw">
    <w:name w:val="No Spacing"/>
    <w:uiPriority w:val="1"/>
    <w:qFormat/>
    <w:rsid w:val="0067591D"/>
    <w:pPr>
      <w:spacing w:after="0" w:line="240" w:lineRule="auto"/>
    </w:pPr>
    <w:rPr>
      <w:rFonts w:ascii="Times New Roman" w:eastAsia="Times New Roman" w:hAnsi="Times New Roman" w:cs="Times New Roman"/>
      <w:sz w:val="20"/>
      <w:szCs w:val="20"/>
    </w:rPr>
  </w:style>
  <w:style w:type="paragraph" w:styleId="Tekstpodstawowywcity2">
    <w:name w:val="Body Text Indent 2"/>
    <w:basedOn w:val="Normalny"/>
    <w:link w:val="Tekstpodstawowywcity2Znak"/>
    <w:uiPriority w:val="99"/>
    <w:unhideWhenUsed/>
    <w:rsid w:val="00214FA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14FA8"/>
  </w:style>
  <w:style w:type="paragraph" w:styleId="Tekstpodstawowy">
    <w:name w:val="Body Text"/>
    <w:basedOn w:val="Normalny"/>
    <w:link w:val="TekstpodstawowyZnak"/>
    <w:uiPriority w:val="99"/>
    <w:rsid w:val="00214FA8"/>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214FA8"/>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locked/>
    <w:rsid w:val="00E42FAE"/>
    <w:rPr>
      <w:rFonts w:ascii="Palatino Linotype" w:eastAsia="Palatino Linotype" w:hAnsi="Palatino Linotype" w:cs="Palatino Linotype"/>
      <w:sz w:val="21"/>
      <w:szCs w:val="21"/>
      <w:shd w:val="clear" w:color="auto" w:fill="FFFFFF"/>
    </w:rPr>
  </w:style>
  <w:style w:type="paragraph" w:customStyle="1" w:styleId="Teksttreci20">
    <w:name w:val="Tekst treści (2)"/>
    <w:basedOn w:val="Normalny"/>
    <w:link w:val="Teksttreci2"/>
    <w:rsid w:val="00E42FAE"/>
    <w:pPr>
      <w:widowControl w:val="0"/>
      <w:shd w:val="clear" w:color="auto" w:fill="FFFFFF"/>
      <w:spacing w:after="360" w:line="259" w:lineRule="exact"/>
      <w:ind w:hanging="500"/>
      <w:jc w:val="right"/>
    </w:pPr>
    <w:rPr>
      <w:rFonts w:ascii="Palatino Linotype" w:eastAsia="Palatino Linotype" w:hAnsi="Palatino Linotype" w:cs="Palatino Linotype"/>
      <w:sz w:val="21"/>
      <w:szCs w:val="21"/>
    </w:rPr>
  </w:style>
  <w:style w:type="character" w:customStyle="1" w:styleId="PodpisobrazuExact">
    <w:name w:val="Podpis obrazu Exact"/>
    <w:basedOn w:val="Domylnaczcionkaakapitu"/>
    <w:link w:val="Podpisobrazu"/>
    <w:locked/>
    <w:rsid w:val="00E42FAE"/>
    <w:rPr>
      <w:rFonts w:ascii="Sylfaen" w:eastAsia="Sylfaen" w:hAnsi="Sylfaen" w:cs="Sylfaen"/>
      <w:sz w:val="17"/>
      <w:szCs w:val="17"/>
      <w:shd w:val="clear" w:color="auto" w:fill="FFFFFF"/>
    </w:rPr>
  </w:style>
  <w:style w:type="paragraph" w:customStyle="1" w:styleId="Podpisobrazu">
    <w:name w:val="Podpis obrazu"/>
    <w:basedOn w:val="Normalny"/>
    <w:link w:val="PodpisobrazuExact"/>
    <w:rsid w:val="00E42FAE"/>
    <w:pPr>
      <w:widowControl w:val="0"/>
      <w:shd w:val="clear" w:color="auto" w:fill="FFFFFF"/>
      <w:spacing w:after="0" w:line="0" w:lineRule="atLeast"/>
    </w:pPr>
    <w:rPr>
      <w:rFonts w:ascii="Sylfaen" w:eastAsia="Sylfaen" w:hAnsi="Sylfaen" w:cs="Sylfaen"/>
      <w:sz w:val="17"/>
      <w:szCs w:val="17"/>
    </w:rPr>
  </w:style>
  <w:style w:type="character" w:customStyle="1" w:styleId="Teksttreci3">
    <w:name w:val="Tekst treści (3)_"/>
    <w:basedOn w:val="Domylnaczcionkaakapitu"/>
    <w:link w:val="Teksttreci30"/>
    <w:locked/>
    <w:rsid w:val="00E42FAE"/>
    <w:rPr>
      <w:rFonts w:ascii="Palatino Linotype" w:eastAsia="Palatino Linotype" w:hAnsi="Palatino Linotype" w:cs="Palatino Linotype"/>
      <w:b/>
      <w:bCs/>
      <w:sz w:val="21"/>
      <w:szCs w:val="21"/>
      <w:shd w:val="clear" w:color="auto" w:fill="FFFFFF"/>
    </w:rPr>
  </w:style>
  <w:style w:type="paragraph" w:customStyle="1" w:styleId="Teksttreci30">
    <w:name w:val="Tekst treści (3)"/>
    <w:basedOn w:val="Normalny"/>
    <w:link w:val="Teksttreci3"/>
    <w:rsid w:val="00E42FAE"/>
    <w:pPr>
      <w:widowControl w:val="0"/>
      <w:shd w:val="clear" w:color="auto" w:fill="FFFFFF"/>
      <w:spacing w:after="0" w:line="259" w:lineRule="exact"/>
      <w:ind w:hanging="420"/>
      <w:jc w:val="right"/>
    </w:pPr>
    <w:rPr>
      <w:rFonts w:ascii="Palatino Linotype" w:eastAsia="Palatino Linotype" w:hAnsi="Palatino Linotype" w:cs="Palatino Linotype"/>
      <w:b/>
      <w:bCs/>
      <w:sz w:val="21"/>
      <w:szCs w:val="21"/>
    </w:rPr>
  </w:style>
  <w:style w:type="character" w:customStyle="1" w:styleId="Teksttreci5">
    <w:name w:val="Tekst treści (5)_"/>
    <w:basedOn w:val="Domylnaczcionkaakapitu"/>
    <w:link w:val="Teksttreci50"/>
    <w:locked/>
    <w:rsid w:val="00E42FAE"/>
    <w:rPr>
      <w:rFonts w:ascii="Palatino Linotype" w:eastAsia="Palatino Linotype" w:hAnsi="Palatino Linotype" w:cs="Palatino Linotype"/>
      <w:b/>
      <w:bCs/>
      <w:spacing w:val="60"/>
      <w:shd w:val="clear" w:color="auto" w:fill="FFFFFF"/>
    </w:rPr>
  </w:style>
  <w:style w:type="paragraph" w:customStyle="1" w:styleId="Teksttreci50">
    <w:name w:val="Tekst treści (5)"/>
    <w:basedOn w:val="Normalny"/>
    <w:link w:val="Teksttreci5"/>
    <w:rsid w:val="00E42FAE"/>
    <w:pPr>
      <w:widowControl w:val="0"/>
      <w:shd w:val="clear" w:color="auto" w:fill="FFFFFF"/>
      <w:spacing w:after="0" w:line="278" w:lineRule="exact"/>
      <w:jc w:val="center"/>
    </w:pPr>
    <w:rPr>
      <w:rFonts w:ascii="Palatino Linotype" w:eastAsia="Palatino Linotype" w:hAnsi="Palatino Linotype" w:cs="Palatino Linotype"/>
      <w:b/>
      <w:bCs/>
      <w:spacing w:val="60"/>
    </w:rPr>
  </w:style>
  <w:style w:type="character" w:customStyle="1" w:styleId="Teksttreci6">
    <w:name w:val="Tekst treści (6)_"/>
    <w:basedOn w:val="Domylnaczcionkaakapitu"/>
    <w:link w:val="Teksttreci60"/>
    <w:locked/>
    <w:rsid w:val="00E42FAE"/>
    <w:rPr>
      <w:rFonts w:ascii="Consolas" w:eastAsia="Consolas" w:hAnsi="Consolas" w:cs="Consolas"/>
      <w:b/>
      <w:bCs/>
      <w:spacing w:val="50"/>
      <w:shd w:val="clear" w:color="auto" w:fill="FFFFFF"/>
    </w:rPr>
  </w:style>
  <w:style w:type="paragraph" w:customStyle="1" w:styleId="Teksttreci60">
    <w:name w:val="Tekst treści (6)"/>
    <w:basedOn w:val="Normalny"/>
    <w:link w:val="Teksttreci6"/>
    <w:rsid w:val="00E42FAE"/>
    <w:pPr>
      <w:widowControl w:val="0"/>
      <w:shd w:val="clear" w:color="auto" w:fill="FFFFFF"/>
      <w:spacing w:before="240" w:after="0" w:line="278" w:lineRule="exact"/>
      <w:jc w:val="center"/>
    </w:pPr>
    <w:rPr>
      <w:rFonts w:ascii="Consolas" w:eastAsia="Consolas" w:hAnsi="Consolas" w:cs="Consolas"/>
      <w:b/>
      <w:bCs/>
      <w:spacing w:val="50"/>
    </w:rPr>
  </w:style>
  <w:style w:type="character" w:customStyle="1" w:styleId="Nagwek22">
    <w:name w:val="Nagłówek #2 (2)_"/>
    <w:basedOn w:val="Domylnaczcionkaakapitu"/>
    <w:link w:val="Nagwek220"/>
    <w:locked/>
    <w:rsid w:val="00E42FAE"/>
    <w:rPr>
      <w:rFonts w:ascii="Consolas" w:eastAsia="Consolas" w:hAnsi="Consolas" w:cs="Consolas"/>
      <w:b/>
      <w:bCs/>
      <w:spacing w:val="50"/>
      <w:shd w:val="clear" w:color="auto" w:fill="FFFFFF"/>
    </w:rPr>
  </w:style>
  <w:style w:type="paragraph" w:customStyle="1" w:styleId="Nagwek220">
    <w:name w:val="Nagłówek #2 (2)"/>
    <w:basedOn w:val="Normalny"/>
    <w:link w:val="Nagwek22"/>
    <w:rsid w:val="00E42FAE"/>
    <w:pPr>
      <w:widowControl w:val="0"/>
      <w:shd w:val="clear" w:color="auto" w:fill="FFFFFF"/>
      <w:spacing w:before="240" w:after="0" w:line="278" w:lineRule="exact"/>
      <w:jc w:val="center"/>
      <w:outlineLvl w:val="1"/>
    </w:pPr>
    <w:rPr>
      <w:rFonts w:ascii="Consolas" w:eastAsia="Consolas" w:hAnsi="Consolas" w:cs="Consolas"/>
      <w:b/>
      <w:bCs/>
      <w:spacing w:val="50"/>
    </w:rPr>
  </w:style>
  <w:style w:type="character" w:customStyle="1" w:styleId="Nagwek23">
    <w:name w:val="Nagłówek #2 (3)_"/>
    <w:basedOn w:val="Domylnaczcionkaakapitu"/>
    <w:link w:val="Nagwek230"/>
    <w:locked/>
    <w:rsid w:val="00E42FAE"/>
    <w:rPr>
      <w:rFonts w:ascii="Consolas" w:eastAsia="Consolas" w:hAnsi="Consolas" w:cs="Consolas"/>
      <w:b/>
      <w:bCs/>
      <w:spacing w:val="40"/>
      <w:shd w:val="clear" w:color="auto" w:fill="FFFFFF"/>
    </w:rPr>
  </w:style>
  <w:style w:type="paragraph" w:customStyle="1" w:styleId="Nagwek230">
    <w:name w:val="Nagłówek #2 (3)"/>
    <w:basedOn w:val="Normalny"/>
    <w:link w:val="Nagwek23"/>
    <w:rsid w:val="00E42FAE"/>
    <w:pPr>
      <w:widowControl w:val="0"/>
      <w:shd w:val="clear" w:color="auto" w:fill="FFFFFF"/>
      <w:spacing w:before="240" w:after="0" w:line="278" w:lineRule="exact"/>
      <w:jc w:val="center"/>
      <w:outlineLvl w:val="1"/>
    </w:pPr>
    <w:rPr>
      <w:rFonts w:ascii="Consolas" w:eastAsia="Consolas" w:hAnsi="Consolas" w:cs="Consolas"/>
      <w:b/>
      <w:bCs/>
      <w:spacing w:val="40"/>
    </w:rPr>
  </w:style>
  <w:style w:type="character" w:customStyle="1" w:styleId="Nagwek24">
    <w:name w:val="Nagłówek #2 (4)_"/>
    <w:basedOn w:val="Domylnaczcionkaakapitu"/>
    <w:link w:val="Nagwek240"/>
    <w:locked/>
    <w:rsid w:val="00E42FAE"/>
    <w:rPr>
      <w:rFonts w:ascii="Consolas" w:eastAsia="Consolas" w:hAnsi="Consolas" w:cs="Consolas"/>
      <w:b/>
      <w:bCs/>
      <w:spacing w:val="50"/>
      <w:shd w:val="clear" w:color="auto" w:fill="FFFFFF"/>
    </w:rPr>
  </w:style>
  <w:style w:type="paragraph" w:customStyle="1" w:styleId="Nagwek240">
    <w:name w:val="Nagłówek #2 (4)"/>
    <w:basedOn w:val="Normalny"/>
    <w:link w:val="Nagwek24"/>
    <w:rsid w:val="00E42FAE"/>
    <w:pPr>
      <w:widowControl w:val="0"/>
      <w:shd w:val="clear" w:color="auto" w:fill="FFFFFF"/>
      <w:spacing w:before="540" w:after="0" w:line="278" w:lineRule="exact"/>
      <w:jc w:val="center"/>
      <w:outlineLvl w:val="1"/>
    </w:pPr>
    <w:rPr>
      <w:rFonts w:ascii="Consolas" w:eastAsia="Consolas" w:hAnsi="Consolas" w:cs="Consolas"/>
      <w:b/>
      <w:bCs/>
      <w:spacing w:val="50"/>
    </w:rPr>
  </w:style>
  <w:style w:type="character" w:customStyle="1" w:styleId="Nagwek20">
    <w:name w:val="Nagłówek #2_"/>
    <w:basedOn w:val="Domylnaczcionkaakapitu"/>
    <w:link w:val="Nagwek21"/>
    <w:locked/>
    <w:rsid w:val="00E42FAE"/>
    <w:rPr>
      <w:rFonts w:ascii="Palatino Linotype" w:eastAsia="Palatino Linotype" w:hAnsi="Palatino Linotype" w:cs="Palatino Linotype"/>
      <w:sz w:val="21"/>
      <w:szCs w:val="21"/>
      <w:shd w:val="clear" w:color="auto" w:fill="FFFFFF"/>
    </w:rPr>
  </w:style>
  <w:style w:type="paragraph" w:customStyle="1" w:styleId="Nagwek21">
    <w:name w:val="Nagłówek #2"/>
    <w:basedOn w:val="Normalny"/>
    <w:link w:val="Nagwek20"/>
    <w:rsid w:val="00E42FAE"/>
    <w:pPr>
      <w:widowControl w:val="0"/>
      <w:shd w:val="clear" w:color="auto" w:fill="FFFFFF"/>
      <w:spacing w:before="240" w:after="0" w:line="278" w:lineRule="exact"/>
      <w:jc w:val="center"/>
      <w:outlineLvl w:val="1"/>
    </w:pPr>
    <w:rPr>
      <w:rFonts w:ascii="Palatino Linotype" w:eastAsia="Palatino Linotype" w:hAnsi="Palatino Linotype" w:cs="Palatino Linotype"/>
      <w:sz w:val="21"/>
      <w:szCs w:val="21"/>
    </w:rPr>
  </w:style>
  <w:style w:type="character" w:customStyle="1" w:styleId="Nagwek25">
    <w:name w:val="Nagłówek #2 (5)_"/>
    <w:basedOn w:val="Domylnaczcionkaakapitu"/>
    <w:link w:val="Nagwek250"/>
    <w:locked/>
    <w:rsid w:val="00E42FAE"/>
    <w:rPr>
      <w:rFonts w:ascii="Consolas" w:eastAsia="Consolas" w:hAnsi="Consolas" w:cs="Consolas"/>
      <w:b/>
      <w:bCs/>
      <w:spacing w:val="20"/>
      <w:shd w:val="clear" w:color="auto" w:fill="FFFFFF"/>
    </w:rPr>
  </w:style>
  <w:style w:type="paragraph" w:customStyle="1" w:styleId="Nagwek250">
    <w:name w:val="Nagłówek #2 (5)"/>
    <w:basedOn w:val="Normalny"/>
    <w:link w:val="Nagwek25"/>
    <w:rsid w:val="00E42FAE"/>
    <w:pPr>
      <w:widowControl w:val="0"/>
      <w:shd w:val="clear" w:color="auto" w:fill="FFFFFF"/>
      <w:spacing w:before="240" w:after="0" w:line="278" w:lineRule="exact"/>
      <w:jc w:val="center"/>
      <w:outlineLvl w:val="1"/>
    </w:pPr>
    <w:rPr>
      <w:rFonts w:ascii="Consolas" w:eastAsia="Consolas" w:hAnsi="Consolas" w:cs="Consolas"/>
      <w:b/>
      <w:bCs/>
      <w:spacing w:val="20"/>
    </w:rPr>
  </w:style>
  <w:style w:type="character" w:customStyle="1" w:styleId="Teksttreci9">
    <w:name w:val="Tekst treści (9)_"/>
    <w:basedOn w:val="Domylnaczcionkaakapitu"/>
    <w:link w:val="Teksttreci90"/>
    <w:locked/>
    <w:rsid w:val="00E42FAE"/>
    <w:rPr>
      <w:rFonts w:ascii="Palatino Linotype" w:eastAsia="Palatino Linotype" w:hAnsi="Palatino Linotype" w:cs="Palatino Linotype"/>
      <w:b/>
      <w:bCs/>
      <w:spacing w:val="50"/>
      <w:shd w:val="clear" w:color="auto" w:fill="FFFFFF"/>
    </w:rPr>
  </w:style>
  <w:style w:type="paragraph" w:customStyle="1" w:styleId="Teksttreci90">
    <w:name w:val="Tekst treści (9)"/>
    <w:basedOn w:val="Normalny"/>
    <w:link w:val="Teksttreci9"/>
    <w:rsid w:val="00E42FAE"/>
    <w:pPr>
      <w:widowControl w:val="0"/>
      <w:shd w:val="clear" w:color="auto" w:fill="FFFFFF"/>
      <w:spacing w:before="300" w:after="0" w:line="254" w:lineRule="exact"/>
      <w:jc w:val="center"/>
    </w:pPr>
    <w:rPr>
      <w:rFonts w:ascii="Palatino Linotype" w:eastAsia="Palatino Linotype" w:hAnsi="Palatino Linotype" w:cs="Palatino Linotype"/>
      <w:b/>
      <w:bCs/>
      <w:spacing w:val="50"/>
    </w:rPr>
  </w:style>
  <w:style w:type="character" w:customStyle="1" w:styleId="Teksttreci10">
    <w:name w:val="Tekst treści (10)_"/>
    <w:basedOn w:val="Domylnaczcionkaakapitu"/>
    <w:link w:val="Teksttreci100"/>
    <w:locked/>
    <w:rsid w:val="00E42FAE"/>
    <w:rPr>
      <w:rFonts w:ascii="CordiaUPC" w:eastAsia="CordiaUPC" w:hAnsi="CordiaUPC" w:cs="CordiaUPC"/>
      <w:b/>
      <w:bCs/>
      <w:i/>
      <w:iCs/>
      <w:shd w:val="clear" w:color="auto" w:fill="FFFFFF"/>
    </w:rPr>
  </w:style>
  <w:style w:type="paragraph" w:customStyle="1" w:styleId="Teksttreci100">
    <w:name w:val="Tekst treści (10)"/>
    <w:basedOn w:val="Normalny"/>
    <w:link w:val="Teksttreci10"/>
    <w:rsid w:val="00E42FAE"/>
    <w:pPr>
      <w:widowControl w:val="0"/>
      <w:shd w:val="clear" w:color="auto" w:fill="FFFFFF"/>
      <w:spacing w:after="720" w:line="0" w:lineRule="atLeast"/>
      <w:jc w:val="both"/>
    </w:pPr>
    <w:rPr>
      <w:rFonts w:ascii="CordiaUPC" w:eastAsia="CordiaUPC" w:hAnsi="CordiaUPC" w:cs="CordiaUPC"/>
      <w:b/>
      <w:bCs/>
      <w:i/>
      <w:iCs/>
    </w:rPr>
  </w:style>
  <w:style w:type="character" w:customStyle="1" w:styleId="Teksttreci11">
    <w:name w:val="Tekst treści (11)_"/>
    <w:basedOn w:val="Domylnaczcionkaakapitu"/>
    <w:link w:val="Teksttreci110"/>
    <w:locked/>
    <w:rsid w:val="00E42FAE"/>
    <w:rPr>
      <w:rFonts w:ascii="Palatino Linotype" w:eastAsia="Palatino Linotype" w:hAnsi="Palatino Linotype" w:cs="Palatino Linotype"/>
      <w:b/>
      <w:bCs/>
      <w:i/>
      <w:iCs/>
      <w:sz w:val="17"/>
      <w:szCs w:val="17"/>
      <w:shd w:val="clear" w:color="auto" w:fill="FFFFFF"/>
    </w:rPr>
  </w:style>
  <w:style w:type="paragraph" w:customStyle="1" w:styleId="Teksttreci110">
    <w:name w:val="Tekst treści (11)"/>
    <w:basedOn w:val="Normalny"/>
    <w:link w:val="Teksttreci11"/>
    <w:rsid w:val="00E42FAE"/>
    <w:pPr>
      <w:widowControl w:val="0"/>
      <w:shd w:val="clear" w:color="auto" w:fill="FFFFFF"/>
      <w:spacing w:before="240" w:after="0" w:line="230" w:lineRule="exact"/>
      <w:jc w:val="center"/>
    </w:pPr>
    <w:rPr>
      <w:rFonts w:ascii="Palatino Linotype" w:eastAsia="Palatino Linotype" w:hAnsi="Palatino Linotype" w:cs="Palatino Linotype"/>
      <w:b/>
      <w:bCs/>
      <w:i/>
      <w:iCs/>
      <w:sz w:val="17"/>
      <w:szCs w:val="17"/>
    </w:rPr>
  </w:style>
  <w:style w:type="character" w:customStyle="1" w:styleId="Teksttreci2Exact">
    <w:name w:val="Tekst treści (2) Exact"/>
    <w:basedOn w:val="Domylnaczcionkaakapitu"/>
    <w:rsid w:val="00E42FAE"/>
    <w:rPr>
      <w:rFonts w:ascii="Palatino Linotype" w:eastAsia="Palatino Linotype" w:hAnsi="Palatino Linotype" w:cs="Palatino Linotype" w:hint="default"/>
      <w:b w:val="0"/>
      <w:bCs w:val="0"/>
      <w:i w:val="0"/>
      <w:iCs w:val="0"/>
      <w:smallCaps w:val="0"/>
      <w:strike w:val="0"/>
      <w:dstrike w:val="0"/>
      <w:sz w:val="21"/>
      <w:szCs w:val="21"/>
      <w:u w:val="none"/>
      <w:effect w:val="none"/>
    </w:rPr>
  </w:style>
  <w:style w:type="character" w:customStyle="1" w:styleId="Teksttreci2Pogrubienie">
    <w:name w:val="Tekst treści (2) + Pogrubienie"/>
    <w:basedOn w:val="Teksttreci2"/>
    <w:rsid w:val="00E42FAE"/>
    <w:rPr>
      <w:rFonts w:ascii="Palatino Linotype" w:eastAsia="Palatino Linotype" w:hAnsi="Palatino Linotype" w:cs="Palatino Linotype"/>
      <w:b/>
      <w:bCs/>
      <w:color w:val="000000"/>
      <w:spacing w:val="0"/>
      <w:w w:val="100"/>
      <w:position w:val="0"/>
      <w:sz w:val="21"/>
      <w:szCs w:val="21"/>
      <w:shd w:val="clear" w:color="auto" w:fill="FFFFFF"/>
      <w:lang w:val="pl-PL" w:eastAsia="pl-PL" w:bidi="pl-PL"/>
    </w:rPr>
  </w:style>
  <w:style w:type="character" w:customStyle="1" w:styleId="Teksttreci3Bezpogrubienia">
    <w:name w:val="Tekst treści (3) + Bez pogrubienia"/>
    <w:basedOn w:val="Teksttreci3"/>
    <w:rsid w:val="00E42FAE"/>
    <w:rPr>
      <w:rFonts w:ascii="Palatino Linotype" w:eastAsia="Palatino Linotype" w:hAnsi="Palatino Linotype" w:cs="Palatino Linotype"/>
      <w:b/>
      <w:bCs/>
      <w:color w:val="000000"/>
      <w:spacing w:val="0"/>
      <w:w w:val="100"/>
      <w:position w:val="0"/>
      <w:sz w:val="21"/>
      <w:szCs w:val="21"/>
      <w:shd w:val="clear" w:color="auto" w:fill="FFFFFF"/>
      <w:lang w:val="pl-PL" w:eastAsia="pl-PL" w:bidi="pl-PL"/>
    </w:rPr>
  </w:style>
  <w:style w:type="character" w:customStyle="1" w:styleId="Nierozpoznanawzmianka1">
    <w:name w:val="Nierozpoznana wzmianka1"/>
    <w:basedOn w:val="Domylnaczcionkaakapitu"/>
    <w:uiPriority w:val="99"/>
    <w:semiHidden/>
    <w:unhideWhenUsed/>
    <w:rsid w:val="003D5043"/>
    <w:rPr>
      <w:color w:val="605E5C"/>
      <w:shd w:val="clear" w:color="auto" w:fill="E1DFDD"/>
    </w:rPr>
  </w:style>
  <w:style w:type="paragraph" w:styleId="Nagwek">
    <w:name w:val="header"/>
    <w:basedOn w:val="Normalny"/>
    <w:link w:val="NagwekZnak"/>
    <w:uiPriority w:val="99"/>
    <w:unhideWhenUsed/>
    <w:rsid w:val="004D5D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5DB5"/>
  </w:style>
  <w:style w:type="paragraph" w:styleId="Stopka">
    <w:name w:val="footer"/>
    <w:basedOn w:val="Normalny"/>
    <w:link w:val="StopkaZnak"/>
    <w:uiPriority w:val="99"/>
    <w:unhideWhenUsed/>
    <w:rsid w:val="004D5DB5"/>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4D5DB5"/>
  </w:style>
  <w:style w:type="paragraph" w:styleId="NormalnyWeb">
    <w:name w:val="Normal (Web)"/>
    <w:basedOn w:val="Normalny"/>
    <w:uiPriority w:val="99"/>
    <w:unhideWhenUsed/>
    <w:rsid w:val="00115FA0"/>
    <w:pPr>
      <w:spacing w:before="100" w:beforeAutospacing="1" w:after="100" w:afterAutospacing="1" w:line="240" w:lineRule="auto"/>
    </w:pPr>
    <w:rPr>
      <w:rFonts w:ascii="Times New Roman" w:eastAsia="Times New Roman" w:hAnsi="Times New Roman" w:cs="Times New Roman"/>
      <w:sz w:val="24"/>
      <w:szCs w:val="24"/>
    </w:rPr>
  </w:style>
  <w:style w:type="paragraph" w:styleId="Podtytu">
    <w:name w:val="Subtitle"/>
    <w:basedOn w:val="Normalny"/>
    <w:next w:val="Norma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6">
    <w:name w:val="6"/>
    <w:basedOn w:val="TableNormal10"/>
    <w:tblPr>
      <w:tblStyleRowBandSize w:val="1"/>
      <w:tblStyleColBandSize w:val="1"/>
      <w:tblCellMar>
        <w:left w:w="107" w:type="dxa"/>
        <w:right w:w="107"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TableNormal10"/>
    <w:tblPr>
      <w:tblStyleRowBandSize w:val="1"/>
      <w:tblStyleColBandSize w:val="1"/>
      <w:tblCellMar>
        <w:left w:w="108" w:type="dxa"/>
        <w:right w:w="108" w:type="dxa"/>
      </w:tblCellMar>
    </w:tblPr>
  </w:style>
  <w:style w:type="table" w:customStyle="1" w:styleId="1">
    <w:name w:val="1"/>
    <w:basedOn w:val="TableNormal10"/>
    <w:tblPr>
      <w:tblStyleRowBandSize w:val="1"/>
      <w:tblStyleColBandSize w:val="1"/>
      <w:tblCellMar>
        <w:left w:w="108" w:type="dxa"/>
        <w:right w:w="108" w:type="dxa"/>
      </w:tblCellMar>
    </w:tblPr>
  </w:style>
  <w:style w:type="paragraph" w:styleId="Tekstprzypisukocowego">
    <w:name w:val="endnote text"/>
    <w:basedOn w:val="Normalny"/>
    <w:link w:val="TekstprzypisukocowegoZnak"/>
    <w:uiPriority w:val="99"/>
    <w:semiHidden/>
    <w:unhideWhenUsed/>
    <w:rsid w:val="00F46D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6DE2"/>
    <w:rPr>
      <w:sz w:val="20"/>
      <w:szCs w:val="20"/>
    </w:rPr>
  </w:style>
  <w:style w:type="character" w:styleId="Odwoanieprzypisukocowego">
    <w:name w:val="endnote reference"/>
    <w:basedOn w:val="Domylnaczcionkaakapitu"/>
    <w:uiPriority w:val="99"/>
    <w:semiHidden/>
    <w:unhideWhenUsed/>
    <w:rsid w:val="00F46DE2"/>
    <w:rPr>
      <w:vertAlign w:val="superscript"/>
    </w:rPr>
  </w:style>
  <w:style w:type="paragraph" w:customStyle="1" w:styleId="TableParagraph">
    <w:name w:val="Table Paragraph"/>
    <w:basedOn w:val="Normalny"/>
    <w:uiPriority w:val="1"/>
    <w:qFormat/>
    <w:rsid w:val="00663AB7"/>
    <w:pPr>
      <w:widowControl w:val="0"/>
      <w:autoSpaceDE w:val="0"/>
      <w:autoSpaceDN w:val="0"/>
      <w:spacing w:after="0" w:line="240" w:lineRule="auto"/>
      <w:ind w:left="108"/>
    </w:pPr>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hb1cepK48FJeDisqyZaj8L0g2g==">CgMxLjAyCWguMmV0OTJwMDIIaC5namRneHMyCWguMzBqMHpsbDIOaC55YWMwemdzZG5hcmwyDmguazkyaDRscDdkbjg0Mg5oLmlvYWc4Y3I4NjFvMzIOaC5pdWZpbjBlMG94bmoyCWguMzBqMHpsbDIJaC4zem55c2g3OAByITEwZWh3aE9BNS1NZjd2cE1mM1MycUM5Q2xVTklPNFVRRw==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6</Pages>
  <Words>1881</Words>
  <Characters>11291</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m.stec</dc:creator>
  <cp:lastModifiedBy>Gmina Korytnica</cp:lastModifiedBy>
  <cp:revision>61</cp:revision>
  <cp:lastPrinted>2024-08-30T08:13:00Z</cp:lastPrinted>
  <dcterms:created xsi:type="dcterms:W3CDTF">2024-12-21T08:41:00Z</dcterms:created>
  <dcterms:modified xsi:type="dcterms:W3CDTF">2026-06-09T09:24:00Z</dcterms:modified>
</cp:coreProperties>
</file>