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D305" w14:textId="7252E415" w:rsidR="00B62C4A" w:rsidRDefault="00B62C4A" w:rsidP="00B62C4A">
      <w:pPr>
        <w:pStyle w:val="Tytu"/>
        <w:rPr>
          <w:b/>
          <w:sz w:val="28"/>
        </w:rPr>
      </w:pPr>
      <w:r>
        <w:rPr>
          <w:b/>
          <w:sz w:val="28"/>
        </w:rPr>
        <w:t xml:space="preserve">PROTOKÓŁ Nr </w:t>
      </w:r>
      <w:r w:rsidR="00341668">
        <w:rPr>
          <w:b/>
          <w:sz w:val="28"/>
        </w:rPr>
        <w:t>14</w:t>
      </w:r>
      <w:r w:rsidR="00D1095C">
        <w:rPr>
          <w:b/>
          <w:sz w:val="28"/>
        </w:rPr>
        <w:t>/2</w:t>
      </w:r>
      <w:r w:rsidR="00341668">
        <w:rPr>
          <w:b/>
          <w:sz w:val="28"/>
        </w:rPr>
        <w:t>6</w:t>
      </w:r>
    </w:p>
    <w:p w14:paraId="07A04F32" w14:textId="77777777" w:rsidR="00B62C4A" w:rsidRDefault="00B62C4A" w:rsidP="00B62C4A">
      <w:pPr>
        <w:jc w:val="center"/>
        <w:rPr>
          <w:sz w:val="28"/>
          <w:szCs w:val="20"/>
        </w:rPr>
      </w:pPr>
      <w:r>
        <w:rPr>
          <w:sz w:val="28"/>
        </w:rPr>
        <w:t xml:space="preserve">posiedzenia Komisji </w:t>
      </w:r>
      <w:r w:rsidR="00331BB4">
        <w:rPr>
          <w:sz w:val="28"/>
        </w:rPr>
        <w:t>Rewizyjnej</w:t>
      </w:r>
    </w:p>
    <w:p w14:paraId="2C0AE59E" w14:textId="4BFEF88B" w:rsidR="00B62C4A" w:rsidRDefault="00D1095C" w:rsidP="00B62C4A">
      <w:pPr>
        <w:jc w:val="center"/>
        <w:rPr>
          <w:sz w:val="28"/>
          <w:szCs w:val="20"/>
        </w:rPr>
      </w:pPr>
      <w:r>
        <w:rPr>
          <w:sz w:val="28"/>
        </w:rPr>
        <w:t xml:space="preserve">z dnia </w:t>
      </w:r>
      <w:r w:rsidR="00341668">
        <w:rPr>
          <w:sz w:val="28"/>
        </w:rPr>
        <w:t>14</w:t>
      </w:r>
      <w:r w:rsidR="00B62C4A">
        <w:rPr>
          <w:sz w:val="28"/>
        </w:rPr>
        <w:t xml:space="preserve"> </w:t>
      </w:r>
      <w:r w:rsidR="008D30CA">
        <w:rPr>
          <w:sz w:val="28"/>
        </w:rPr>
        <w:t>maja</w:t>
      </w:r>
      <w:r>
        <w:rPr>
          <w:sz w:val="28"/>
        </w:rPr>
        <w:t xml:space="preserve"> 202</w:t>
      </w:r>
      <w:r w:rsidR="00341668">
        <w:rPr>
          <w:sz w:val="28"/>
        </w:rPr>
        <w:t>6</w:t>
      </w:r>
      <w:r w:rsidR="00B62C4A">
        <w:rPr>
          <w:sz w:val="28"/>
        </w:rPr>
        <w:t xml:space="preserve"> r.</w:t>
      </w:r>
    </w:p>
    <w:p w14:paraId="39179792" w14:textId="77777777" w:rsidR="00B62C4A" w:rsidRDefault="00B62C4A" w:rsidP="00B62C4A">
      <w:pPr>
        <w:spacing w:line="360" w:lineRule="auto"/>
        <w:rPr>
          <w:sz w:val="28"/>
          <w:szCs w:val="20"/>
        </w:rPr>
      </w:pPr>
    </w:p>
    <w:p w14:paraId="591E8638" w14:textId="77777777" w:rsidR="00B62C4A" w:rsidRDefault="00B62C4A" w:rsidP="00B62C4A">
      <w:pPr>
        <w:spacing w:line="360" w:lineRule="auto"/>
      </w:pPr>
      <w:r>
        <w:t>Obecni Członkowie Komisji według załączonej listy obecności.</w:t>
      </w:r>
    </w:p>
    <w:p w14:paraId="030FE571" w14:textId="77777777" w:rsidR="00B62C4A" w:rsidRDefault="00966336" w:rsidP="00B62C4A">
      <w:pPr>
        <w:spacing w:line="360" w:lineRule="auto"/>
        <w:jc w:val="both"/>
        <w:rPr>
          <w:szCs w:val="20"/>
        </w:rPr>
      </w:pPr>
      <w:r>
        <w:t>Posiedzenie otworzył P. Leszek Komorowski – Przewodniczący</w:t>
      </w:r>
      <w:r w:rsidR="00B62C4A">
        <w:t xml:space="preserve"> Komisji.</w:t>
      </w:r>
    </w:p>
    <w:p w14:paraId="13E1E463" w14:textId="77777777" w:rsidR="00B62C4A" w:rsidRDefault="00966336" w:rsidP="00B62C4A">
      <w:pPr>
        <w:spacing w:line="360" w:lineRule="auto"/>
        <w:jc w:val="both"/>
      </w:pPr>
      <w:r>
        <w:t>P. Przewodniczący poinformował</w:t>
      </w:r>
      <w:r w:rsidR="00B62C4A">
        <w:t>, że przedmiotem posiedzenia będą następujące sprawy:</w:t>
      </w:r>
    </w:p>
    <w:p w14:paraId="5C03769E" w14:textId="6755B8B2" w:rsidR="00966336" w:rsidRPr="00966336" w:rsidRDefault="00966336" w:rsidP="00966336">
      <w:pPr>
        <w:numPr>
          <w:ilvl w:val="0"/>
          <w:numId w:val="6"/>
        </w:numPr>
        <w:spacing w:line="360" w:lineRule="auto"/>
        <w:jc w:val="both"/>
      </w:pPr>
      <w:r w:rsidRPr="00966336">
        <w:t>Omówienie sprawozdania z</w:t>
      </w:r>
      <w:r w:rsidR="00D1095C">
        <w:t xml:space="preserve"> wykonania budżetu Gminy za 202</w:t>
      </w:r>
      <w:r w:rsidR="00341668">
        <w:t>5</w:t>
      </w:r>
      <w:r w:rsidRPr="00966336">
        <w:t xml:space="preserve"> rok.</w:t>
      </w:r>
    </w:p>
    <w:p w14:paraId="6E82A501" w14:textId="77777777" w:rsidR="00341668" w:rsidRPr="00341668" w:rsidRDefault="00341668" w:rsidP="00341668">
      <w:pPr>
        <w:numPr>
          <w:ilvl w:val="0"/>
          <w:numId w:val="6"/>
        </w:numPr>
        <w:spacing w:line="360" w:lineRule="auto"/>
      </w:pPr>
      <w:r w:rsidRPr="00341668">
        <w:t>Kontrola działalności GZEASz w Korytnicy.</w:t>
      </w:r>
    </w:p>
    <w:p w14:paraId="25010F7A" w14:textId="77777777" w:rsidR="00341668" w:rsidRPr="00341668" w:rsidRDefault="00341668" w:rsidP="00341668">
      <w:pPr>
        <w:numPr>
          <w:ilvl w:val="0"/>
          <w:numId w:val="6"/>
        </w:numPr>
        <w:spacing w:line="360" w:lineRule="auto"/>
      </w:pPr>
      <w:r w:rsidRPr="00341668">
        <w:t>Kontrola działalności GOPS w Korytnicy.</w:t>
      </w:r>
    </w:p>
    <w:p w14:paraId="34BB7564" w14:textId="77777777" w:rsidR="00341668" w:rsidRPr="00341668" w:rsidRDefault="00341668" w:rsidP="00341668">
      <w:pPr>
        <w:numPr>
          <w:ilvl w:val="0"/>
          <w:numId w:val="6"/>
        </w:numPr>
        <w:spacing w:line="360" w:lineRule="auto"/>
      </w:pPr>
      <w:r w:rsidRPr="00341668">
        <w:t>Sprawy różne.</w:t>
      </w:r>
    </w:p>
    <w:p w14:paraId="3CA1CB28" w14:textId="77777777" w:rsidR="003A6FB5" w:rsidRDefault="003A6FB5" w:rsidP="003A6FB5">
      <w:pPr>
        <w:spacing w:line="360" w:lineRule="auto"/>
        <w:ind w:left="502"/>
        <w:jc w:val="both"/>
      </w:pPr>
    </w:p>
    <w:p w14:paraId="25FB975F" w14:textId="77777777" w:rsidR="00B62C4A" w:rsidRDefault="00966336" w:rsidP="00B62C4A">
      <w:pPr>
        <w:spacing w:line="360" w:lineRule="auto"/>
        <w:jc w:val="both"/>
        <w:rPr>
          <w:szCs w:val="20"/>
        </w:rPr>
      </w:pPr>
      <w:r>
        <w:rPr>
          <w:szCs w:val="20"/>
        </w:rPr>
        <w:t>P. Przewodnicząc</w:t>
      </w:r>
      <w:r w:rsidR="001813F6">
        <w:rPr>
          <w:szCs w:val="20"/>
        </w:rPr>
        <w:t>y zapytał</w:t>
      </w:r>
      <w:r w:rsidR="00B62C4A">
        <w:rPr>
          <w:szCs w:val="20"/>
        </w:rPr>
        <w:t xml:space="preserve"> czy są inne propozycje do otrzymanego porządku posiedzenia.</w:t>
      </w:r>
    </w:p>
    <w:p w14:paraId="3FEAE92F" w14:textId="77777777" w:rsidR="00B62C4A" w:rsidRDefault="00B62C4A" w:rsidP="00B62C4A">
      <w:pPr>
        <w:spacing w:line="360" w:lineRule="auto"/>
        <w:jc w:val="both"/>
        <w:rPr>
          <w:szCs w:val="20"/>
        </w:rPr>
      </w:pPr>
      <w:r>
        <w:rPr>
          <w:szCs w:val="20"/>
        </w:rPr>
        <w:t>Członkowie Komisji nie wnieśli uwag do przedstawionego porządku posiedzenia.</w:t>
      </w:r>
    </w:p>
    <w:p w14:paraId="32008977" w14:textId="77777777" w:rsidR="00B62C4A" w:rsidRDefault="00B62C4A" w:rsidP="00B62C4A">
      <w:pPr>
        <w:spacing w:line="360" w:lineRule="auto"/>
        <w:jc w:val="both"/>
        <w:rPr>
          <w:szCs w:val="20"/>
        </w:rPr>
      </w:pPr>
      <w:r>
        <w:rPr>
          <w:szCs w:val="20"/>
        </w:rPr>
        <w:t xml:space="preserve">Porządek posiedzenia został przyjęty jednogłośnie – </w:t>
      </w:r>
      <w:r w:rsidR="00832318">
        <w:rPr>
          <w:szCs w:val="20"/>
        </w:rPr>
        <w:t>3</w:t>
      </w:r>
      <w:r>
        <w:rPr>
          <w:szCs w:val="20"/>
        </w:rPr>
        <w:t xml:space="preserve"> głosami „za”.</w:t>
      </w:r>
    </w:p>
    <w:p w14:paraId="6D268C56" w14:textId="77777777" w:rsidR="00FA1D20" w:rsidRDefault="00FA1D20" w:rsidP="00B62C4A">
      <w:pPr>
        <w:spacing w:line="360" w:lineRule="auto"/>
        <w:jc w:val="both"/>
        <w:rPr>
          <w:szCs w:val="20"/>
        </w:rPr>
      </w:pPr>
    </w:p>
    <w:p w14:paraId="59A66874" w14:textId="77777777" w:rsidR="001E43AB" w:rsidRDefault="001E43AB" w:rsidP="00B62C4A">
      <w:pPr>
        <w:spacing w:before="120" w:line="360" w:lineRule="auto"/>
        <w:jc w:val="both"/>
        <w:rPr>
          <w:szCs w:val="20"/>
          <w:u w:val="single"/>
        </w:rPr>
      </w:pPr>
      <w:r>
        <w:rPr>
          <w:szCs w:val="20"/>
          <w:u w:val="single"/>
        </w:rPr>
        <w:t>Punkt 1.</w:t>
      </w:r>
    </w:p>
    <w:p w14:paraId="60021C41" w14:textId="77777777" w:rsidR="00B62C4A" w:rsidRDefault="00966336" w:rsidP="00D05DF6">
      <w:pPr>
        <w:spacing w:line="360" w:lineRule="auto"/>
        <w:jc w:val="both"/>
      </w:pPr>
      <w:r>
        <w:t>P. Przewodniczący</w:t>
      </w:r>
      <w:r w:rsidR="00B62C4A">
        <w:t xml:space="preserve"> </w:t>
      </w:r>
      <w:r>
        <w:t>poprosił</w:t>
      </w:r>
      <w:r w:rsidR="008D30CA">
        <w:t xml:space="preserve"> Panią Skarbnik o krótkie przedstawienie</w:t>
      </w:r>
      <w:r w:rsidR="00B62C4A">
        <w:t xml:space="preserve"> </w:t>
      </w:r>
      <w:r w:rsidR="008D30CA">
        <w:t>najważniejszych informacji ze sprawozdania.</w:t>
      </w:r>
    </w:p>
    <w:p w14:paraId="7BC1F8E8" w14:textId="263BA738" w:rsidR="00341668" w:rsidRPr="00341668" w:rsidRDefault="008D30CA" w:rsidP="00341668">
      <w:pPr>
        <w:pStyle w:val="Tekstpodstawowywcity"/>
        <w:tabs>
          <w:tab w:val="num" w:pos="720"/>
          <w:tab w:val="num" w:pos="928"/>
        </w:tabs>
        <w:jc w:val="both"/>
        <w:rPr>
          <w:b w:val="0"/>
        </w:rPr>
      </w:pPr>
      <w:r>
        <w:rPr>
          <w:b w:val="0"/>
          <w:szCs w:val="24"/>
        </w:rPr>
        <w:t>P. Skarbnik powiedziała, że opinia Regionalnej Izby Obrachunkowej dotycząca sprawozdania z</w:t>
      </w:r>
      <w:r w:rsidR="00D1095C">
        <w:rPr>
          <w:b w:val="0"/>
          <w:szCs w:val="24"/>
        </w:rPr>
        <w:t xml:space="preserve"> wykonania budżetu Gminy za 202</w:t>
      </w:r>
      <w:r w:rsidR="00341668">
        <w:rPr>
          <w:b w:val="0"/>
          <w:szCs w:val="24"/>
        </w:rPr>
        <w:t>5</w:t>
      </w:r>
      <w:r>
        <w:rPr>
          <w:b w:val="0"/>
          <w:szCs w:val="24"/>
        </w:rPr>
        <w:t xml:space="preserve"> rok jest pozytywna</w:t>
      </w:r>
      <w:r w:rsidRPr="00D05DF6">
        <w:rPr>
          <w:b w:val="0"/>
          <w:szCs w:val="24"/>
        </w:rPr>
        <w:t xml:space="preserve">. Dodała, że </w:t>
      </w:r>
      <w:r w:rsidR="00341668">
        <w:rPr>
          <w:b w:val="0"/>
        </w:rPr>
        <w:t>d</w:t>
      </w:r>
      <w:r w:rsidR="00341668" w:rsidRPr="00341668">
        <w:rPr>
          <w:b w:val="0"/>
        </w:rPr>
        <w:t>ochody budżetu Gminy w 2025 roku wyniosły 40 320 279,58 zł, a ich realizacja stanowiła 100,37% planu wynoszącego 40 173 310,50 zł. W strukturze dochodów znaczący udział odgrywają dochody bieżące, które w 2025 roku zostały wykonane na poziomie 38 285 423,47 zł, tj. w 100,55% w stosunku do planu wynoszącego 38 075 571,82 zł. Dochody majątkowe Gminy Korytnica w 2025 roku zostały wykonane na poziomie 2 034 856,11 zł, tj. w 97% w stosunku do planu wynoszącego 2 097 738,68 zł.</w:t>
      </w:r>
      <w:r w:rsidR="00341668">
        <w:rPr>
          <w:b w:val="0"/>
        </w:rPr>
        <w:t xml:space="preserve"> </w:t>
      </w:r>
      <w:r w:rsidR="00341668" w:rsidRPr="00341668">
        <w:rPr>
          <w:b w:val="0"/>
        </w:rPr>
        <w:t xml:space="preserve">Biorąc pod uwagę podział dochodów bieżących wg źródeł ich pochodzenia znaczący udział w 2025 roku stanowiły dochody z tytułu udziału w PIT i CIT – 12 920 177,18 zł, wpływów z podatków i opłat – 9 853 732,64 zł, subwencji ogólnej – 7 726 911,82 zł, dotacji i dochodów celowych – 6 837 847,83 zł, pozostałych dochodów – 946 754,00 zł. </w:t>
      </w:r>
      <w:r w:rsidR="00341668">
        <w:rPr>
          <w:b w:val="0"/>
        </w:rPr>
        <w:t xml:space="preserve"> </w:t>
      </w:r>
      <w:r w:rsidR="00341668" w:rsidRPr="00341668">
        <w:rPr>
          <w:b w:val="0"/>
        </w:rPr>
        <w:t>Wykonanie dochodów w 2025 roku przedstawia się bardzo dobrze.</w:t>
      </w:r>
      <w:r w:rsidR="00341668" w:rsidRPr="00341668">
        <w:t xml:space="preserve"> </w:t>
      </w:r>
      <w:r w:rsidR="00341668" w:rsidRPr="00341668">
        <w:rPr>
          <w:b w:val="0"/>
        </w:rPr>
        <w:t>Wydatki budżetu Gminy w 2025 roku wyniosły 38 224 219,60 zł, a ich realizacja wyniosła 90,04% planu wynoszącego 42 452 519,45 zł. W 2025 roku wydatki bieżące zostały wykonane na poziomie 31 657 928,71 zł, tj. w 89,04% w stosunku do planu wynoszącego 35 555 344,28 zł, z kolei majątkowe zostały wykonane na poziomie 6 566 290,89 zł, tj. w 95,2% w stosunku do planu wynoszącego 6 897 175,17 zł.</w:t>
      </w:r>
      <w:r w:rsidR="00341668">
        <w:rPr>
          <w:b w:val="0"/>
        </w:rPr>
        <w:t xml:space="preserve"> </w:t>
      </w:r>
      <w:r w:rsidR="00341668" w:rsidRPr="00341668">
        <w:rPr>
          <w:b w:val="0"/>
        </w:rPr>
        <w:t xml:space="preserve">Ze struktury wydatków wynika, że najwyższą pozycję wg wykonania zajęły wydatki na oświatę (dział 801) – 16 372 984,22 zł, co stanowi 42,83% ogółu wykonania. Drugą pozycję pod względem wielkości zajmują wydatki w dziale 750 – Administracja publiczna w wysokości 4 </w:t>
      </w:r>
      <w:r w:rsidR="00341668" w:rsidRPr="00341668">
        <w:rPr>
          <w:b w:val="0"/>
        </w:rPr>
        <w:lastRenderedPageBreak/>
        <w:t xml:space="preserve">598 566,96 zł, co stanowi 12,03 % wszystkich wydatków. </w:t>
      </w:r>
      <w:r w:rsidR="00341668">
        <w:rPr>
          <w:b w:val="0"/>
        </w:rPr>
        <w:t xml:space="preserve"> </w:t>
      </w:r>
      <w:r w:rsidR="00341668" w:rsidRPr="00341668">
        <w:rPr>
          <w:b w:val="0"/>
        </w:rPr>
        <w:t>Z budżetu gminy przekazano dotację podmiotową dla Gminnej Biblioteki Publicznej w Korytnicy w kwocie 308 535,75 zł oraz dla Gminnego Domu Kultury w Korytnicy w kwocie 470 000,00. Przekazano również dotacje celowe dla organizacji pożytku publicznego – 3 999,93 zł, Parafii w Korytnicy – 646 185,29 zł, Fundacji u Siebie – 419 430,00 zł, Komendy Wojewódzkiej Policji w Radomiu – 25 000,00 zł oraz dla Państwowej Straży Pożarnej – 23 650,00 zł.</w:t>
      </w:r>
      <w:r w:rsidR="00341668">
        <w:rPr>
          <w:b w:val="0"/>
        </w:rPr>
        <w:t xml:space="preserve"> </w:t>
      </w:r>
      <w:r w:rsidR="00341668" w:rsidRPr="00341668">
        <w:rPr>
          <w:b w:val="0"/>
        </w:rPr>
        <w:t>Na bieżące utrzymanie dróg na terenie gminy Korytnica wydatkowano kwotę 951 774,33 zł. Wydatki majątkowe w tym zakresie wyniosły 1 665 908,97 zł. Na utrzymanie jednostek OSP wydatkowano kwotę 771 498,67 zł.</w:t>
      </w:r>
    </w:p>
    <w:p w14:paraId="4C63C100" w14:textId="1CBF6D99" w:rsidR="00341668" w:rsidRDefault="00341668" w:rsidP="00D1095C">
      <w:pPr>
        <w:pStyle w:val="Tekstpodstawowywcity"/>
        <w:tabs>
          <w:tab w:val="num" w:pos="720"/>
          <w:tab w:val="num" w:pos="928"/>
        </w:tabs>
        <w:jc w:val="both"/>
        <w:rPr>
          <w:b w:val="0"/>
        </w:rPr>
      </w:pPr>
      <w:r w:rsidRPr="00341668">
        <w:rPr>
          <w:b w:val="0"/>
        </w:rPr>
        <w:t xml:space="preserve">Rok budżetowy 2025 zamknął się nadwyżką w wysokości 4 111 174,34 zł. Wypracowana nadwyżka operacyjna (różnica między dochodami bieżącymi a wydatkami bieżącymi) wyniosła 4 132 174,34 zł. </w:t>
      </w:r>
      <w:r>
        <w:rPr>
          <w:b w:val="0"/>
        </w:rPr>
        <w:t xml:space="preserve"> </w:t>
      </w:r>
      <w:r w:rsidRPr="00341668">
        <w:rPr>
          <w:b w:val="0"/>
        </w:rPr>
        <w:t>Wydatki budżetu gminy związane były z bieżącym funkcjonowaniem jednostek gminnych: szkół, przedszkola, jednostek OSP, Urzędu Gminy, GOPS, gospodarki komunalnej i innych zadań należących do kompetencji gminy jako zadania własne i zlecone. Wydatki były realizowane z zastosowaniem ustawy „Prawo zamówień publicznych”.</w:t>
      </w:r>
    </w:p>
    <w:p w14:paraId="24BD0086" w14:textId="1B673A8A" w:rsidR="00CC5B47" w:rsidRDefault="00CC5B47" w:rsidP="00D1095C">
      <w:pPr>
        <w:pStyle w:val="Tekstpodstawowywcity"/>
        <w:tabs>
          <w:tab w:val="num" w:pos="720"/>
          <w:tab w:val="num" w:pos="928"/>
        </w:tabs>
        <w:jc w:val="both"/>
        <w:rPr>
          <w:b w:val="0"/>
        </w:rPr>
      </w:pPr>
      <w:r>
        <w:rPr>
          <w:b w:val="0"/>
        </w:rPr>
        <w:t xml:space="preserve">P. Przewodniczący zapytał </w:t>
      </w:r>
      <w:r w:rsidR="00341668">
        <w:rPr>
          <w:b w:val="0"/>
        </w:rPr>
        <w:t>na jak długo wysta</w:t>
      </w:r>
      <w:r w:rsidR="00864110">
        <w:rPr>
          <w:b w:val="0"/>
        </w:rPr>
        <w:t>rczy nadwyżka budżetowa?</w:t>
      </w:r>
    </w:p>
    <w:p w14:paraId="01C9E934" w14:textId="703DBFED" w:rsidR="00CC5B47" w:rsidRDefault="00CC5B47" w:rsidP="00D1095C">
      <w:pPr>
        <w:pStyle w:val="Tekstpodstawowywcity"/>
        <w:tabs>
          <w:tab w:val="num" w:pos="720"/>
          <w:tab w:val="num" w:pos="928"/>
        </w:tabs>
        <w:jc w:val="both"/>
        <w:rPr>
          <w:b w:val="0"/>
        </w:rPr>
      </w:pPr>
      <w:r>
        <w:rPr>
          <w:b w:val="0"/>
        </w:rPr>
        <w:t xml:space="preserve">P. Skarbnik odpowiedziała, że </w:t>
      </w:r>
      <w:r w:rsidR="00864110">
        <w:rPr>
          <w:b w:val="0"/>
        </w:rPr>
        <w:t>wszystko zależy od potrzeb, realizowanych zadań i inwestycji. Nie da się konkretnie określić czasu na jaki starczy nadwyżka.</w:t>
      </w:r>
    </w:p>
    <w:p w14:paraId="7CF6FAEA" w14:textId="76DC4C90" w:rsidR="00341668" w:rsidRPr="00994B67" w:rsidRDefault="00994B67" w:rsidP="00D1095C">
      <w:pPr>
        <w:pStyle w:val="Tekstpodstawowywcity"/>
        <w:tabs>
          <w:tab w:val="num" w:pos="720"/>
          <w:tab w:val="num" w:pos="928"/>
        </w:tabs>
        <w:jc w:val="both"/>
        <w:rPr>
          <w:b w:val="0"/>
        </w:rPr>
      </w:pPr>
      <w:r>
        <w:rPr>
          <w:b w:val="0"/>
        </w:rPr>
        <w:t>R. S. Kodym</w:t>
      </w:r>
      <w:r w:rsidR="00864110">
        <w:rPr>
          <w:b w:val="0"/>
        </w:rPr>
        <w:t xml:space="preserve"> powiedział, że nasza gmina jest na plusie.</w:t>
      </w:r>
      <w:r>
        <w:rPr>
          <w:b w:val="0"/>
        </w:rPr>
        <w:t xml:space="preserve"> </w:t>
      </w:r>
    </w:p>
    <w:p w14:paraId="5DF1E035" w14:textId="19061AEF" w:rsidR="00563A7B" w:rsidRPr="00BC10FC" w:rsidRDefault="00563A7B" w:rsidP="00563A7B">
      <w:pPr>
        <w:pStyle w:val="Tekstpodstawowywcity"/>
        <w:tabs>
          <w:tab w:val="num" w:pos="720"/>
          <w:tab w:val="num" w:pos="928"/>
        </w:tabs>
        <w:jc w:val="both"/>
        <w:rPr>
          <w:b w:val="0"/>
          <w:szCs w:val="24"/>
        </w:rPr>
      </w:pPr>
      <w:r>
        <w:rPr>
          <w:b w:val="0"/>
          <w:szCs w:val="24"/>
        </w:rPr>
        <w:t>P. Przewodniczący poddał</w:t>
      </w:r>
      <w:r w:rsidRPr="00BC10FC">
        <w:rPr>
          <w:b w:val="0"/>
          <w:szCs w:val="24"/>
        </w:rPr>
        <w:t xml:space="preserve"> pod głosowanie wniosek o pozytywne zaopiniowanie</w:t>
      </w:r>
      <w:r w:rsidR="00994B67">
        <w:rPr>
          <w:b w:val="0"/>
          <w:szCs w:val="24"/>
        </w:rPr>
        <w:t xml:space="preserve"> wykonania budżetu Gminy za 202</w:t>
      </w:r>
      <w:r w:rsidR="00341668">
        <w:rPr>
          <w:b w:val="0"/>
          <w:szCs w:val="24"/>
        </w:rPr>
        <w:t>5</w:t>
      </w:r>
      <w:r w:rsidRPr="00BC10FC">
        <w:rPr>
          <w:b w:val="0"/>
          <w:szCs w:val="24"/>
        </w:rPr>
        <w:t xml:space="preserve"> rok.</w:t>
      </w:r>
    </w:p>
    <w:p w14:paraId="23334685" w14:textId="112C2D7D" w:rsidR="00563A7B" w:rsidRPr="00BC10FC" w:rsidRDefault="00563A7B" w:rsidP="00563A7B">
      <w:pPr>
        <w:pStyle w:val="Tekstpodstawowywcity"/>
        <w:tabs>
          <w:tab w:val="num" w:pos="720"/>
          <w:tab w:val="num" w:pos="928"/>
        </w:tabs>
        <w:jc w:val="both"/>
        <w:rPr>
          <w:b w:val="0"/>
          <w:szCs w:val="24"/>
        </w:rPr>
      </w:pPr>
      <w:r w:rsidRPr="00BC10FC">
        <w:rPr>
          <w:b w:val="0"/>
          <w:szCs w:val="24"/>
        </w:rPr>
        <w:t>Członkowie Komisji podczas głosowania jawnego jednogłośnie pozytywnie zaopiniowali</w:t>
      </w:r>
      <w:r>
        <w:rPr>
          <w:b w:val="0"/>
          <w:szCs w:val="24"/>
        </w:rPr>
        <w:t xml:space="preserve"> wykonanie budżetu Gminy za 202</w:t>
      </w:r>
      <w:r w:rsidR="00341668">
        <w:rPr>
          <w:b w:val="0"/>
          <w:szCs w:val="24"/>
        </w:rPr>
        <w:t>5</w:t>
      </w:r>
      <w:r w:rsidRPr="00BC10FC">
        <w:rPr>
          <w:b w:val="0"/>
          <w:szCs w:val="24"/>
        </w:rPr>
        <w:t xml:space="preserve"> rok – 3 głosami „za”.</w:t>
      </w:r>
    </w:p>
    <w:p w14:paraId="07657EB4" w14:textId="48EA35ED" w:rsidR="00994B67" w:rsidRPr="00E85D30" w:rsidRDefault="00563A7B" w:rsidP="00563A7B">
      <w:pPr>
        <w:pStyle w:val="Tekstpodstawowywcity"/>
        <w:tabs>
          <w:tab w:val="num" w:pos="720"/>
          <w:tab w:val="num" w:pos="928"/>
        </w:tabs>
        <w:jc w:val="both"/>
        <w:rPr>
          <w:b w:val="0"/>
          <w:szCs w:val="24"/>
        </w:rPr>
      </w:pPr>
      <w:r w:rsidRPr="00BC10FC">
        <w:rPr>
          <w:b w:val="0"/>
          <w:szCs w:val="24"/>
        </w:rPr>
        <w:t>Po przeanalizowaniu sprawozdania z wykon</w:t>
      </w:r>
      <w:r>
        <w:rPr>
          <w:b w:val="0"/>
          <w:szCs w:val="24"/>
        </w:rPr>
        <w:t>ania budżetu Członkowie Komisji</w:t>
      </w:r>
      <w:r w:rsidRPr="00BC10FC">
        <w:rPr>
          <w:b w:val="0"/>
          <w:szCs w:val="24"/>
        </w:rPr>
        <w:t xml:space="preserve"> zredagowali wniosek o udzielenie Wójtowi Gminy Korytnica absolutorium z tytułu wykonania budżetu Gminy za </w:t>
      </w:r>
      <w:r w:rsidR="00994B67">
        <w:rPr>
          <w:b w:val="0"/>
          <w:szCs w:val="24"/>
        </w:rPr>
        <w:t xml:space="preserve"> 202</w:t>
      </w:r>
      <w:r w:rsidR="00341668">
        <w:rPr>
          <w:b w:val="0"/>
          <w:szCs w:val="24"/>
        </w:rPr>
        <w:t>5</w:t>
      </w:r>
      <w:r w:rsidRPr="00BC10FC">
        <w:rPr>
          <w:b w:val="0"/>
          <w:szCs w:val="24"/>
        </w:rPr>
        <w:t xml:space="preserve"> rok. Stanowi on Załącznik do niniejszego protokołu.</w:t>
      </w:r>
    </w:p>
    <w:p w14:paraId="5BBA7D48" w14:textId="77777777" w:rsidR="00D1095C" w:rsidRDefault="00D1095C" w:rsidP="00D1095C">
      <w:pPr>
        <w:spacing w:before="120" w:line="360" w:lineRule="auto"/>
        <w:jc w:val="both"/>
        <w:rPr>
          <w:szCs w:val="20"/>
          <w:u w:val="single"/>
        </w:rPr>
      </w:pPr>
      <w:r>
        <w:rPr>
          <w:szCs w:val="20"/>
          <w:u w:val="single"/>
        </w:rPr>
        <w:t>Punkt 2.</w:t>
      </w:r>
    </w:p>
    <w:p w14:paraId="59140866" w14:textId="656EE8FC" w:rsidR="00341668" w:rsidRDefault="00341668" w:rsidP="00FC1EC9">
      <w:pPr>
        <w:spacing w:line="360" w:lineRule="auto"/>
        <w:jc w:val="both"/>
        <w:rPr>
          <w:szCs w:val="20"/>
        </w:rPr>
      </w:pPr>
      <w:r w:rsidRPr="00341668">
        <w:rPr>
          <w:szCs w:val="20"/>
        </w:rPr>
        <w:t>P. Przewodniczący poprosił Panią</w:t>
      </w:r>
      <w:r>
        <w:rPr>
          <w:szCs w:val="20"/>
        </w:rPr>
        <w:t xml:space="preserve"> Dyrektor GZEASz Anet</w:t>
      </w:r>
      <w:r w:rsidR="00FC1EC9">
        <w:rPr>
          <w:szCs w:val="20"/>
        </w:rPr>
        <w:t>ę</w:t>
      </w:r>
      <w:r>
        <w:rPr>
          <w:szCs w:val="20"/>
        </w:rPr>
        <w:t xml:space="preserve"> Szymanowska o przedstawienie informacji </w:t>
      </w:r>
      <w:r w:rsidR="00FC1EC9">
        <w:rPr>
          <w:szCs w:val="20"/>
        </w:rPr>
        <w:t>o działalności</w:t>
      </w:r>
      <w:r w:rsidR="00FC1EC9" w:rsidRPr="00FC1EC9">
        <w:t xml:space="preserve"> </w:t>
      </w:r>
      <w:r w:rsidR="00FC1EC9" w:rsidRPr="00FC1EC9">
        <w:rPr>
          <w:szCs w:val="20"/>
        </w:rPr>
        <w:t>GZEASz w Korytnicy.</w:t>
      </w:r>
    </w:p>
    <w:p w14:paraId="205869DE" w14:textId="10A5B38E" w:rsidR="00FC1EC9" w:rsidRPr="00FC1EC9" w:rsidRDefault="00FC1EC9" w:rsidP="00FC1EC9">
      <w:pPr>
        <w:spacing w:line="360" w:lineRule="auto"/>
        <w:jc w:val="both"/>
        <w:rPr>
          <w:bCs/>
          <w:szCs w:val="20"/>
          <w:lang w:val="x-none"/>
        </w:rPr>
      </w:pPr>
      <w:r>
        <w:rPr>
          <w:szCs w:val="20"/>
        </w:rPr>
        <w:t>P. Dyrektor powiedziała, że w</w:t>
      </w:r>
      <w:r w:rsidRPr="00FC1EC9">
        <w:rPr>
          <w:szCs w:val="20"/>
        </w:rPr>
        <w:t xml:space="preserve"> roku 2025 Gmina Korytnica była organem prowadzącym dla 4 placówek oświatowych: w Korytnicy, Sewerynowie, Górkach Grubakach i Pniewniku</w:t>
      </w:r>
      <w:r>
        <w:rPr>
          <w:szCs w:val="20"/>
        </w:rPr>
        <w:t xml:space="preserve">. Liczba uczniów przedstawia się następująco: </w:t>
      </w:r>
      <w:r w:rsidRPr="00FC1EC9">
        <w:rPr>
          <w:szCs w:val="20"/>
        </w:rPr>
        <w:t>SP Sewerynó</w:t>
      </w:r>
      <w:r>
        <w:rPr>
          <w:szCs w:val="20"/>
        </w:rPr>
        <w:t xml:space="preserve">w- </w:t>
      </w:r>
      <w:r w:rsidRPr="00FC1EC9">
        <w:rPr>
          <w:szCs w:val="20"/>
        </w:rPr>
        <w:t>40</w:t>
      </w:r>
      <w:r>
        <w:rPr>
          <w:szCs w:val="20"/>
        </w:rPr>
        <w:t xml:space="preserve"> uczniów w szkole, 1</w:t>
      </w:r>
      <w:r w:rsidRPr="00FC1EC9">
        <w:rPr>
          <w:szCs w:val="20"/>
        </w:rPr>
        <w:t>8</w:t>
      </w:r>
      <w:r>
        <w:rPr>
          <w:szCs w:val="20"/>
        </w:rPr>
        <w:t xml:space="preserve"> w oddziałach przedszkolnych, razem </w:t>
      </w:r>
      <w:r w:rsidRPr="00FC1EC9">
        <w:rPr>
          <w:szCs w:val="20"/>
        </w:rPr>
        <w:t>58</w:t>
      </w:r>
      <w:r>
        <w:rPr>
          <w:szCs w:val="20"/>
        </w:rPr>
        <w:t>,</w:t>
      </w:r>
      <w:r w:rsidRPr="00FC1EC9">
        <w:rPr>
          <w:szCs w:val="20"/>
        </w:rPr>
        <w:t xml:space="preserve"> SP </w:t>
      </w:r>
      <w:r>
        <w:rPr>
          <w:szCs w:val="20"/>
        </w:rPr>
        <w:t>Górki-Grubaki</w:t>
      </w:r>
      <w:r w:rsidRPr="00FC1EC9">
        <w:rPr>
          <w:szCs w:val="20"/>
        </w:rPr>
        <w:t xml:space="preserve">- </w:t>
      </w:r>
      <w:r>
        <w:rPr>
          <w:szCs w:val="20"/>
        </w:rPr>
        <w:t>54</w:t>
      </w:r>
      <w:r w:rsidRPr="00FC1EC9">
        <w:rPr>
          <w:szCs w:val="20"/>
        </w:rPr>
        <w:t xml:space="preserve"> uczniów w szkole, </w:t>
      </w:r>
      <w:r>
        <w:rPr>
          <w:szCs w:val="20"/>
        </w:rPr>
        <w:t>20</w:t>
      </w:r>
      <w:r w:rsidRPr="00FC1EC9">
        <w:rPr>
          <w:szCs w:val="20"/>
        </w:rPr>
        <w:t xml:space="preserve"> w oddziałach przedszkolnych, razem </w:t>
      </w:r>
      <w:r>
        <w:rPr>
          <w:szCs w:val="20"/>
        </w:rPr>
        <w:t>74</w:t>
      </w:r>
      <w:r w:rsidRPr="00FC1EC9">
        <w:rPr>
          <w:szCs w:val="20"/>
        </w:rPr>
        <w:t>,</w:t>
      </w:r>
      <w:r>
        <w:rPr>
          <w:szCs w:val="20"/>
        </w:rPr>
        <w:t xml:space="preserve"> </w:t>
      </w:r>
      <w:r w:rsidRPr="00FC1EC9">
        <w:rPr>
          <w:szCs w:val="20"/>
        </w:rPr>
        <w:t xml:space="preserve">SP </w:t>
      </w:r>
      <w:r>
        <w:rPr>
          <w:szCs w:val="20"/>
        </w:rPr>
        <w:t xml:space="preserve">Pniewnik </w:t>
      </w:r>
      <w:r w:rsidRPr="00FC1EC9">
        <w:rPr>
          <w:szCs w:val="20"/>
        </w:rPr>
        <w:t xml:space="preserve">- </w:t>
      </w:r>
      <w:r>
        <w:rPr>
          <w:szCs w:val="20"/>
        </w:rPr>
        <w:t>133</w:t>
      </w:r>
      <w:r w:rsidRPr="00FC1EC9">
        <w:rPr>
          <w:szCs w:val="20"/>
        </w:rPr>
        <w:t xml:space="preserve"> uczniów w szkole</w:t>
      </w:r>
      <w:r>
        <w:rPr>
          <w:szCs w:val="20"/>
        </w:rPr>
        <w:t xml:space="preserve"> (razem z zerówką)</w:t>
      </w:r>
      <w:r w:rsidRPr="00FC1EC9">
        <w:rPr>
          <w:szCs w:val="20"/>
        </w:rPr>
        <w:t xml:space="preserve">, </w:t>
      </w:r>
      <w:r>
        <w:rPr>
          <w:szCs w:val="20"/>
        </w:rPr>
        <w:t>37</w:t>
      </w:r>
      <w:r w:rsidRPr="00FC1EC9">
        <w:rPr>
          <w:szCs w:val="20"/>
        </w:rPr>
        <w:t xml:space="preserve"> w oddziałach przedszkolnych, razem </w:t>
      </w:r>
      <w:r>
        <w:rPr>
          <w:szCs w:val="20"/>
        </w:rPr>
        <w:t>170</w:t>
      </w:r>
      <w:r w:rsidRPr="00FC1EC9">
        <w:rPr>
          <w:szCs w:val="20"/>
        </w:rPr>
        <w:t xml:space="preserve">, </w:t>
      </w:r>
      <w:r>
        <w:rPr>
          <w:szCs w:val="20"/>
        </w:rPr>
        <w:t>Z</w:t>
      </w:r>
      <w:r w:rsidRPr="00FC1EC9">
        <w:rPr>
          <w:szCs w:val="20"/>
        </w:rPr>
        <w:t xml:space="preserve">SP </w:t>
      </w:r>
      <w:r>
        <w:rPr>
          <w:szCs w:val="20"/>
        </w:rPr>
        <w:t>Korytnica</w:t>
      </w:r>
      <w:r w:rsidRPr="00FC1EC9">
        <w:rPr>
          <w:szCs w:val="20"/>
        </w:rPr>
        <w:t xml:space="preserve"> - </w:t>
      </w:r>
      <w:r>
        <w:rPr>
          <w:szCs w:val="20"/>
        </w:rPr>
        <w:t>227</w:t>
      </w:r>
      <w:r w:rsidRPr="00FC1EC9">
        <w:rPr>
          <w:szCs w:val="20"/>
        </w:rPr>
        <w:t xml:space="preserve"> uczniów w szkole (razem z zerówką), </w:t>
      </w:r>
      <w:r>
        <w:rPr>
          <w:szCs w:val="20"/>
        </w:rPr>
        <w:t>46</w:t>
      </w:r>
      <w:r w:rsidRPr="00FC1EC9">
        <w:rPr>
          <w:szCs w:val="20"/>
        </w:rPr>
        <w:t xml:space="preserve"> w oddziałach przedszkolnych, razem </w:t>
      </w:r>
      <w:r>
        <w:rPr>
          <w:szCs w:val="20"/>
        </w:rPr>
        <w:t xml:space="preserve">273. </w:t>
      </w:r>
      <w:r w:rsidRPr="00FC1EC9">
        <w:rPr>
          <w:szCs w:val="20"/>
        </w:rPr>
        <w:t xml:space="preserve">W każdej szkole jest zapewniony jeden gorący posiłek i możliwość jego spożycia. Korzystanie ze stołówki jest dobrowolne i odpłatne. </w:t>
      </w:r>
      <w:r w:rsidRPr="00FC1EC9">
        <w:rPr>
          <w:szCs w:val="20"/>
        </w:rPr>
        <w:lastRenderedPageBreak/>
        <w:t>Warunki korzystania ze stołówki szkolnej, w tym wysokość opłat za posiłki, ustala dyrektor szkoły w porozumieniu z organem prowadzącym szkołę. Obecnie koszt posiłku wynosi – 8,80 zł (w tym śniadanie i podwieczorek 2,30 zł, zupa 1,20 zł II danie- 3,00 zł). Istnieje możliwość wykupu tylko II dania lub zupy. Do opłat wnoszonych za korzystanie przez uczniów z posiłku w stołówce szkolnej, nie wlicza się wynagrodzeń pracowników i składek naliczanych od tych wynagrodzeń oraz kosztów utrzymania stołówki.</w:t>
      </w:r>
      <w:r w:rsidRPr="00FC1EC9">
        <w:rPr>
          <w:rFonts w:ascii="Calibri" w:hAnsi="Calibri" w:cs="Calibri"/>
          <w:sz w:val="26"/>
          <w:szCs w:val="26"/>
        </w:rPr>
        <w:t xml:space="preserve"> </w:t>
      </w:r>
      <w:r w:rsidRPr="00FC1EC9">
        <w:rPr>
          <w:szCs w:val="20"/>
        </w:rPr>
        <w:t>Do szkół na terenie Gminy uczęszczają uczniowie, którzy mają orzeczenia o specjalnych potrzebach edukacyjnych</w:t>
      </w:r>
      <w:r>
        <w:rPr>
          <w:szCs w:val="20"/>
        </w:rPr>
        <w:t xml:space="preserve">. </w:t>
      </w:r>
      <w:r w:rsidRPr="00FC1EC9">
        <w:rPr>
          <w:szCs w:val="20"/>
          <w:lang w:val="x-none"/>
        </w:rPr>
        <w:t>Uczniowie, którzy mają wydane orzeczenie mają dostosowywanie wymagań edukacyjnych do potrzeb uczniów, indywidualizacja procesu nauczania przez m.in. wydłużanie czasu pracy, zajęcia rewalidacyjne i socjoterapeutyczne, zajęcia wyrównawcze, terapia logopedyczna, zajęcia korekcyjno – kompensacyjne.</w:t>
      </w:r>
      <w:r>
        <w:rPr>
          <w:b/>
          <w:szCs w:val="20"/>
          <w:lang w:val="x-none"/>
        </w:rPr>
        <w:t xml:space="preserve"> </w:t>
      </w:r>
      <w:r w:rsidRPr="00FC1EC9">
        <w:rPr>
          <w:szCs w:val="20"/>
          <w:lang w:val="x-none"/>
        </w:rPr>
        <w:t>Dla uczniów posiadających orzeczenie o potrzebie kształcenia specjalnego</w:t>
      </w:r>
      <w:r>
        <w:rPr>
          <w:szCs w:val="20"/>
          <w:lang w:val="x-none"/>
        </w:rPr>
        <w:t xml:space="preserve"> </w:t>
      </w:r>
      <w:r w:rsidRPr="00FC1EC9">
        <w:rPr>
          <w:szCs w:val="20"/>
          <w:lang w:val="x-none"/>
        </w:rPr>
        <w:t>wydanego ze względu na autyzm, w tym zespół Aspergera lub niepełnosprawności sprzężone zatrudnia się dodatkowo nauczycieli posiadających kwalifikacje w zakresie pedagogiki specjalnej w celu współorganizowania kształcenia tych uczniów.</w:t>
      </w:r>
      <w:r w:rsidRPr="00FC1EC9">
        <w:rPr>
          <w:rFonts w:ascii="Calibri" w:hAnsi="Calibri" w:cs="Calibri"/>
          <w:sz w:val="26"/>
          <w:szCs w:val="26"/>
          <w:lang w:eastAsia="ar-SA"/>
        </w:rPr>
        <w:t xml:space="preserve"> </w:t>
      </w:r>
      <w:r w:rsidRPr="00FC1EC9">
        <w:rPr>
          <w:szCs w:val="20"/>
        </w:rPr>
        <w:t>Z ustawy  Prawo oświatowe wynika, że  na gminie spoczywa obowiązek organizacji dowozów szkolnych. Obecnie dzieci dowożone są do szkół autobusami komunikacji publicznej.</w:t>
      </w:r>
      <w:r w:rsidRPr="00FC1EC9">
        <w:rPr>
          <w:rFonts w:ascii="Calibri" w:hAnsi="Calibri" w:cs="Calibri"/>
          <w:sz w:val="26"/>
          <w:szCs w:val="26"/>
          <w:lang w:eastAsia="ar-SA"/>
        </w:rPr>
        <w:t xml:space="preserve"> </w:t>
      </w:r>
      <w:r w:rsidRPr="00FC1EC9">
        <w:rPr>
          <w:szCs w:val="20"/>
        </w:rPr>
        <w:t>Realizując  zadanie wynikające z art. 32 i 39 ustawy Prawo oświatowe dotyczące dowożenia uczniów niepełnoprawnych realizujących obowiązek szkolny lub obowiązek nauki dowożone są dzieci do specjalnego Ośrodka Szkolno – Wychowawczego busem – 21 dzieci, samochodami własnymi rodziców – 4 oraz specjalistycznym busem, który jest własnością starostwa a my podpisujemy porozumienie i płacimy za km. – 5 uczniów z terenu (Górki Grubaki, Turna, Jaczew, Kąty)</w:t>
      </w:r>
      <w:r>
        <w:rPr>
          <w:szCs w:val="20"/>
        </w:rPr>
        <w:t xml:space="preserve">. </w:t>
      </w:r>
      <w:r w:rsidRPr="00FC1EC9">
        <w:rPr>
          <w:szCs w:val="20"/>
        </w:rPr>
        <w:t xml:space="preserve">Na dowożenie dzieci w 2025 roku wydatkowano kwotę </w:t>
      </w:r>
      <w:r w:rsidR="00FB1876">
        <w:rPr>
          <w:szCs w:val="20"/>
        </w:rPr>
        <w:t>828</w:t>
      </w:r>
      <w:r w:rsidRPr="00FC1EC9">
        <w:rPr>
          <w:szCs w:val="20"/>
        </w:rPr>
        <w:t> 14</w:t>
      </w:r>
      <w:r w:rsidR="00FB1876">
        <w:rPr>
          <w:szCs w:val="20"/>
        </w:rPr>
        <w:t>2</w:t>
      </w:r>
      <w:r w:rsidRPr="00FC1EC9">
        <w:rPr>
          <w:szCs w:val="20"/>
        </w:rPr>
        <w:t>,</w:t>
      </w:r>
      <w:r w:rsidR="00FB1876">
        <w:rPr>
          <w:szCs w:val="20"/>
        </w:rPr>
        <w:t>67</w:t>
      </w:r>
      <w:r w:rsidRPr="00FC1EC9">
        <w:rPr>
          <w:b/>
          <w:szCs w:val="20"/>
        </w:rPr>
        <w:t xml:space="preserve"> </w:t>
      </w:r>
      <w:r w:rsidRPr="00FC1EC9">
        <w:rPr>
          <w:bCs/>
          <w:szCs w:val="20"/>
        </w:rPr>
        <w:t>zł.</w:t>
      </w:r>
      <w:r w:rsidRPr="00FC1EC9">
        <w:rPr>
          <w:rFonts w:ascii="Calibri" w:hAnsi="Calibri" w:cs="Calibri"/>
          <w:color w:val="000000"/>
          <w:sz w:val="26"/>
          <w:szCs w:val="26"/>
          <w:lang w:eastAsia="ar-SA"/>
        </w:rPr>
        <w:t xml:space="preserve"> </w:t>
      </w:r>
      <w:r w:rsidRPr="00FC1EC9">
        <w:rPr>
          <w:bCs/>
          <w:szCs w:val="20"/>
        </w:rPr>
        <w:t>Realizując zadanie wynikające z rozdziału 8a ustawy o systemie oświaty i rozdz.8 ustawy z dnia 29 listopada 2017 r. o finansowaniu zadań oświatowych (Dz.U.2024, poz. 754.) rozpatrzono wnioski i wydano decyzje Wójta Gminy Korytnica przyznające stypendia dla uczniów zamieszkałych na terenie Gminy Korytnica. Świadczenia pomocy materialnej o charakterze socjalnym są przyznawane na wniosek rodziców, pełnoletniego ucznia lub dyrektora szkoły. Z tej formy wsparcia skorzystało w roku 2025 - 75 uczniów zamieszkałych na terenie gminy Korytnica. Na powyższe zadanie przyznano dotację. Warunkiem zrealizowania tego zadania jest dofinansowanie 20% ze środków własnych jednostki samorządu w tym roku to była kwota 15.000.  Ogólna kwota wydatkowana na stypendia i zasiłki szkolne wynosi 75.000</w:t>
      </w:r>
      <w:r>
        <w:rPr>
          <w:bCs/>
          <w:szCs w:val="20"/>
        </w:rPr>
        <w:t xml:space="preserve">. </w:t>
      </w:r>
      <w:r w:rsidRPr="00FC1EC9">
        <w:rPr>
          <w:bCs/>
          <w:szCs w:val="20"/>
        </w:rPr>
        <w:t xml:space="preserve">Zgodnie z art. 122 ustawy Prawo oświatowe, na podstawie wniosku złożonego przez pracodawcę, Wójt przyznał dofinansowanie kosztów kształcenia młodocianych pracowników. W 2025 roku na dofinansowanie kosztów kształcenia wydano 3 decyzje, na łączną kwotę 32.472,00 zł. </w:t>
      </w:r>
      <w:r>
        <w:rPr>
          <w:bCs/>
          <w:szCs w:val="20"/>
        </w:rPr>
        <w:t xml:space="preserve">. </w:t>
      </w:r>
      <w:r w:rsidRPr="00FC1EC9">
        <w:rPr>
          <w:bCs/>
          <w:szCs w:val="20"/>
        </w:rPr>
        <w:t>W ramach Lokalnego Programu Wsparcia Edukacji Uzdolnionych uczniów z terenu Gminy</w:t>
      </w:r>
      <w:r>
        <w:rPr>
          <w:bCs/>
          <w:szCs w:val="20"/>
        </w:rPr>
        <w:t xml:space="preserve"> </w:t>
      </w:r>
      <w:r w:rsidRPr="00FC1EC9">
        <w:rPr>
          <w:bCs/>
          <w:szCs w:val="20"/>
        </w:rPr>
        <w:t xml:space="preserve">Korytnica w roku szkolnym 2024/25 zostały wypłacone świadczenia pieniężne w wysokości 300 zł dla uczniów kl. IV-VIII pobierających naukę na terenie naszej gminy. To świadczenie otrzymało 57 uczniów (SP Korytnica – 30, SP Pniewnik-20, SP Sewerynów – 4 i SP Górki – 3), którzy otrzymali średnią </w:t>
      </w:r>
      <w:r w:rsidRPr="00FC1EC9">
        <w:rPr>
          <w:bCs/>
          <w:szCs w:val="20"/>
        </w:rPr>
        <w:lastRenderedPageBreak/>
        <w:t>powyżej 5,00 lub byli laureatami konkursów na szczeblu</w:t>
      </w:r>
      <w:r>
        <w:rPr>
          <w:bCs/>
          <w:szCs w:val="20"/>
        </w:rPr>
        <w:t xml:space="preserve"> </w:t>
      </w:r>
      <w:r w:rsidRPr="00FC1EC9">
        <w:rPr>
          <w:bCs/>
          <w:szCs w:val="20"/>
        </w:rPr>
        <w:t>wojewódzkim. Na ten cel gmina przeznaczyła 17.100 zł.</w:t>
      </w:r>
      <w:r w:rsidRPr="00FC1EC9">
        <w:rPr>
          <w:rFonts w:ascii="Calibri" w:hAnsi="Calibri" w:cs="Calibri"/>
          <w:sz w:val="26"/>
          <w:szCs w:val="26"/>
          <w:lang w:val="x-none" w:eastAsia="ar-SA"/>
        </w:rPr>
        <w:t xml:space="preserve"> </w:t>
      </w:r>
      <w:r w:rsidRPr="00FC1EC9">
        <w:rPr>
          <w:bCs/>
          <w:szCs w:val="20"/>
          <w:lang w:val="x-none"/>
        </w:rPr>
        <w:t>Zgodnie z art. 10 ust.1 pkt 1 i 3 ustawy Prawo oświatowe organ prowadzący ma za zadanie zapewnić bezpieczne i higieniczne warunki nauki, wychowania i opieki między innymi poprzez wykonywanie remontów oraz zadań inwestycyjnych.</w:t>
      </w:r>
    </w:p>
    <w:p w14:paraId="7AE22B5B" w14:textId="77777777" w:rsidR="00FC1EC9" w:rsidRPr="00FC1EC9" w:rsidRDefault="00FC1EC9" w:rsidP="00FC1EC9">
      <w:pPr>
        <w:spacing w:line="360" w:lineRule="auto"/>
        <w:jc w:val="both"/>
        <w:rPr>
          <w:bCs/>
          <w:szCs w:val="20"/>
          <w:lang w:val="x-none"/>
        </w:rPr>
      </w:pPr>
      <w:r w:rsidRPr="00FC1EC9">
        <w:rPr>
          <w:bCs/>
          <w:szCs w:val="20"/>
          <w:lang w:val="x-none"/>
        </w:rPr>
        <w:t>W 2025 roku wykonano lub zakupiono następujące pozycje:</w:t>
      </w:r>
    </w:p>
    <w:p w14:paraId="51A64DB9" w14:textId="77777777" w:rsidR="00FC1EC9" w:rsidRPr="00FC1EC9" w:rsidRDefault="00FC1EC9" w:rsidP="00FC1EC9">
      <w:pPr>
        <w:numPr>
          <w:ilvl w:val="0"/>
          <w:numId w:val="8"/>
        </w:numPr>
        <w:spacing w:line="360" w:lineRule="auto"/>
        <w:jc w:val="both"/>
        <w:rPr>
          <w:bCs/>
          <w:szCs w:val="20"/>
          <w:lang w:val="x-none"/>
        </w:rPr>
      </w:pPr>
      <w:r w:rsidRPr="00FC1EC9">
        <w:rPr>
          <w:bCs/>
          <w:szCs w:val="20"/>
          <w:u w:val="single"/>
          <w:lang w:val="x-none"/>
        </w:rPr>
        <w:t>SP Pniewnik</w:t>
      </w:r>
      <w:r w:rsidRPr="00FC1EC9">
        <w:rPr>
          <w:bCs/>
          <w:szCs w:val="20"/>
          <w:lang w:val="x-none"/>
        </w:rPr>
        <w:t>:</w:t>
      </w:r>
    </w:p>
    <w:p w14:paraId="7400A239" w14:textId="77777777" w:rsidR="00FC1EC9" w:rsidRPr="00FC1EC9" w:rsidRDefault="00FC1EC9" w:rsidP="00FC1EC9">
      <w:pPr>
        <w:numPr>
          <w:ilvl w:val="0"/>
          <w:numId w:val="9"/>
        </w:numPr>
        <w:spacing w:line="360" w:lineRule="auto"/>
        <w:jc w:val="both"/>
        <w:rPr>
          <w:bCs/>
          <w:szCs w:val="20"/>
          <w:lang w:val="x-none"/>
        </w:rPr>
      </w:pPr>
      <w:r w:rsidRPr="00FC1EC9">
        <w:rPr>
          <w:bCs/>
          <w:szCs w:val="20"/>
          <w:lang w:val="x-none"/>
        </w:rPr>
        <w:t>budowa i utwardzenie terenu na działce Szkoły Podstawowej w Pniewniku – 220.999,17 zł,</w:t>
      </w:r>
    </w:p>
    <w:p w14:paraId="575C53C0" w14:textId="77777777" w:rsidR="00FC1EC9" w:rsidRPr="00FC1EC9" w:rsidRDefault="00FC1EC9" w:rsidP="00FC1EC9">
      <w:pPr>
        <w:numPr>
          <w:ilvl w:val="0"/>
          <w:numId w:val="9"/>
        </w:numPr>
        <w:spacing w:line="360" w:lineRule="auto"/>
        <w:jc w:val="both"/>
        <w:rPr>
          <w:bCs/>
          <w:szCs w:val="20"/>
          <w:lang w:val="x-none"/>
        </w:rPr>
      </w:pPr>
      <w:r w:rsidRPr="00FC1EC9">
        <w:rPr>
          <w:bCs/>
          <w:szCs w:val="20"/>
          <w:lang w:val="x-none"/>
        </w:rPr>
        <w:t>pralka automatyczna – 1.888,98 zł,</w:t>
      </w:r>
    </w:p>
    <w:p w14:paraId="55BFD398" w14:textId="13280D56" w:rsidR="00FC1EC9" w:rsidRPr="00220122" w:rsidRDefault="00FC1EC9" w:rsidP="00FC1EC9">
      <w:pPr>
        <w:numPr>
          <w:ilvl w:val="0"/>
          <w:numId w:val="9"/>
        </w:numPr>
        <w:spacing w:line="360" w:lineRule="auto"/>
        <w:jc w:val="both"/>
        <w:rPr>
          <w:bCs/>
          <w:szCs w:val="20"/>
          <w:lang w:val="x-none"/>
        </w:rPr>
      </w:pPr>
      <w:r w:rsidRPr="00FC1EC9">
        <w:rPr>
          <w:bCs/>
          <w:szCs w:val="20"/>
          <w:lang w:val="x-none"/>
        </w:rPr>
        <w:t>roleta i plisa do okna dachowego – 1.880,00 zł</w:t>
      </w:r>
    </w:p>
    <w:p w14:paraId="3B255180" w14:textId="77777777" w:rsidR="00FC1EC9" w:rsidRPr="00FC1EC9" w:rsidRDefault="00FC1EC9" w:rsidP="00FC1EC9">
      <w:pPr>
        <w:numPr>
          <w:ilvl w:val="0"/>
          <w:numId w:val="8"/>
        </w:numPr>
        <w:spacing w:line="360" w:lineRule="auto"/>
        <w:jc w:val="both"/>
        <w:rPr>
          <w:bCs/>
          <w:szCs w:val="20"/>
          <w:lang w:val="x-none"/>
        </w:rPr>
      </w:pPr>
      <w:r w:rsidRPr="00FC1EC9">
        <w:rPr>
          <w:bCs/>
          <w:szCs w:val="20"/>
          <w:u w:val="single"/>
          <w:lang w:val="x-none"/>
        </w:rPr>
        <w:t>ZSP Korytnica</w:t>
      </w:r>
      <w:r w:rsidRPr="00FC1EC9">
        <w:rPr>
          <w:bCs/>
          <w:szCs w:val="20"/>
          <w:lang w:val="x-none"/>
        </w:rPr>
        <w:t>:</w:t>
      </w:r>
    </w:p>
    <w:p w14:paraId="21B468D4" w14:textId="77777777" w:rsidR="00FC1EC9" w:rsidRPr="00FC1EC9" w:rsidRDefault="00FC1EC9" w:rsidP="00FC1EC9">
      <w:pPr>
        <w:numPr>
          <w:ilvl w:val="0"/>
          <w:numId w:val="10"/>
        </w:numPr>
        <w:spacing w:line="360" w:lineRule="auto"/>
        <w:jc w:val="both"/>
        <w:rPr>
          <w:bCs/>
          <w:szCs w:val="20"/>
          <w:lang w:val="x-none"/>
        </w:rPr>
      </w:pPr>
      <w:r w:rsidRPr="00FC1EC9">
        <w:rPr>
          <w:bCs/>
          <w:szCs w:val="20"/>
          <w:lang w:val="x-none"/>
        </w:rPr>
        <w:t>projekt i kosztorys budowy boiska – 42.000 zł</w:t>
      </w:r>
    </w:p>
    <w:p w14:paraId="212651E0" w14:textId="77777777" w:rsidR="00FC1EC9" w:rsidRPr="00FC1EC9" w:rsidRDefault="00FC1EC9" w:rsidP="00FC1EC9">
      <w:pPr>
        <w:numPr>
          <w:ilvl w:val="0"/>
          <w:numId w:val="10"/>
        </w:numPr>
        <w:spacing w:line="360" w:lineRule="auto"/>
        <w:jc w:val="both"/>
        <w:rPr>
          <w:bCs/>
          <w:szCs w:val="20"/>
          <w:lang w:val="x-none"/>
        </w:rPr>
      </w:pPr>
      <w:r w:rsidRPr="00FC1EC9">
        <w:rPr>
          <w:bCs/>
          <w:szCs w:val="20"/>
          <w:lang w:val="x-none"/>
        </w:rPr>
        <w:t>projekt i kosztorys toru rowerowego PUMTRACK – 42.000 zł</w:t>
      </w:r>
    </w:p>
    <w:p w14:paraId="561FD571" w14:textId="77777777" w:rsidR="00FC1EC9" w:rsidRPr="00FC1EC9" w:rsidRDefault="00FC1EC9" w:rsidP="00FC1EC9">
      <w:pPr>
        <w:numPr>
          <w:ilvl w:val="0"/>
          <w:numId w:val="10"/>
        </w:numPr>
        <w:spacing w:line="360" w:lineRule="auto"/>
        <w:jc w:val="both"/>
        <w:rPr>
          <w:bCs/>
          <w:szCs w:val="20"/>
          <w:lang w:val="x-none"/>
        </w:rPr>
      </w:pPr>
      <w:r w:rsidRPr="00FC1EC9">
        <w:rPr>
          <w:bCs/>
          <w:szCs w:val="20"/>
          <w:lang w:val="x-none"/>
        </w:rPr>
        <w:t>przebudowa na przedszkole i żłobek + ekspertyza  - 106.520 zł</w:t>
      </w:r>
    </w:p>
    <w:p w14:paraId="15B4D431" w14:textId="227A4D0A" w:rsidR="00FC1EC9" w:rsidRPr="00220122" w:rsidRDefault="00FC1EC9" w:rsidP="00FC1EC9">
      <w:pPr>
        <w:numPr>
          <w:ilvl w:val="0"/>
          <w:numId w:val="10"/>
        </w:numPr>
        <w:spacing w:line="360" w:lineRule="auto"/>
        <w:jc w:val="both"/>
        <w:rPr>
          <w:bCs/>
          <w:szCs w:val="20"/>
          <w:lang w:val="x-none"/>
        </w:rPr>
      </w:pPr>
      <w:r w:rsidRPr="00FC1EC9">
        <w:rPr>
          <w:bCs/>
          <w:szCs w:val="20"/>
          <w:lang w:val="x-none"/>
        </w:rPr>
        <w:t>modernizacja boiska wielofunkcyjnego  - 40.255,44 zł</w:t>
      </w:r>
    </w:p>
    <w:p w14:paraId="553D1F63" w14:textId="77777777" w:rsidR="00FC1EC9" w:rsidRPr="00FC1EC9" w:rsidRDefault="00FC1EC9" w:rsidP="00FC1EC9">
      <w:pPr>
        <w:spacing w:line="360" w:lineRule="auto"/>
        <w:jc w:val="both"/>
        <w:rPr>
          <w:bCs/>
          <w:szCs w:val="20"/>
        </w:rPr>
      </w:pPr>
      <w:r w:rsidRPr="00FC1EC9">
        <w:rPr>
          <w:bCs/>
          <w:szCs w:val="20"/>
        </w:rPr>
        <w:t>W roku 2025 szkoły brały udział w programie „Narodowy Program Rozwoju Czytelnictwa”:</w:t>
      </w:r>
    </w:p>
    <w:p w14:paraId="24E9ECA9" w14:textId="77777777" w:rsidR="00FC1EC9" w:rsidRPr="00FC1EC9" w:rsidRDefault="00FC1EC9" w:rsidP="00FC1EC9">
      <w:pPr>
        <w:spacing w:line="360" w:lineRule="auto"/>
        <w:jc w:val="both"/>
        <w:rPr>
          <w:bCs/>
          <w:szCs w:val="20"/>
        </w:rPr>
      </w:pPr>
      <w:r w:rsidRPr="00FC1EC9">
        <w:rPr>
          <w:bCs/>
          <w:szCs w:val="20"/>
        </w:rPr>
        <w:t>- Szkoła Podstawowa w Pniewniku – otrzymała 3.000 zł  + wkład własny 750 zł</w:t>
      </w:r>
    </w:p>
    <w:p w14:paraId="3D28E51D" w14:textId="77777777" w:rsidR="00FC1EC9" w:rsidRPr="00FC1EC9" w:rsidRDefault="00FC1EC9" w:rsidP="00FC1EC9">
      <w:pPr>
        <w:spacing w:line="360" w:lineRule="auto"/>
        <w:jc w:val="both"/>
        <w:rPr>
          <w:bCs/>
          <w:szCs w:val="20"/>
        </w:rPr>
      </w:pPr>
      <w:r w:rsidRPr="00FC1EC9">
        <w:rPr>
          <w:bCs/>
          <w:szCs w:val="20"/>
        </w:rPr>
        <w:t>- Szkoła Podstawowa w Górkach Grubakach – otrzymała 2.500 zł + wkład własny 625 zł</w:t>
      </w:r>
    </w:p>
    <w:p w14:paraId="64EA5B94" w14:textId="77777777" w:rsidR="00FC1EC9" w:rsidRPr="00FC1EC9" w:rsidRDefault="00FC1EC9" w:rsidP="00FC1EC9">
      <w:pPr>
        <w:spacing w:line="360" w:lineRule="auto"/>
        <w:jc w:val="both"/>
        <w:rPr>
          <w:bCs/>
          <w:szCs w:val="20"/>
        </w:rPr>
      </w:pPr>
      <w:r w:rsidRPr="00FC1EC9">
        <w:rPr>
          <w:bCs/>
          <w:szCs w:val="20"/>
        </w:rPr>
        <w:t>Szkoły na terenie Gminy Korytnica otrzymały bezpłatnie sprzęt komputerowy z KPO – w ramach realizacji wskaźnika C15G:</w:t>
      </w:r>
    </w:p>
    <w:p w14:paraId="0DC83900" w14:textId="77777777" w:rsidR="00FC1EC9" w:rsidRPr="00FC1EC9" w:rsidRDefault="00FC1EC9" w:rsidP="00FC1EC9">
      <w:pPr>
        <w:spacing w:line="360" w:lineRule="auto"/>
        <w:jc w:val="both"/>
        <w:rPr>
          <w:bCs/>
          <w:szCs w:val="20"/>
        </w:rPr>
      </w:pPr>
      <w:r w:rsidRPr="00FC1EC9">
        <w:rPr>
          <w:bCs/>
          <w:szCs w:val="20"/>
        </w:rPr>
        <w:t xml:space="preserve">- Zespół Szkolno-Przedszkolny w Korytnicy – 10 laptopów – kwota 28.671,30 zł </w:t>
      </w:r>
    </w:p>
    <w:p w14:paraId="553F6E9E" w14:textId="77777777" w:rsidR="00FC1EC9" w:rsidRPr="00FC1EC9" w:rsidRDefault="00FC1EC9" w:rsidP="00FC1EC9">
      <w:pPr>
        <w:spacing w:line="360" w:lineRule="auto"/>
        <w:jc w:val="both"/>
        <w:rPr>
          <w:bCs/>
          <w:szCs w:val="20"/>
        </w:rPr>
      </w:pPr>
      <w:r w:rsidRPr="00FC1EC9">
        <w:rPr>
          <w:bCs/>
          <w:szCs w:val="20"/>
        </w:rPr>
        <w:t>- Szkoła Podstawowa w Sewerynowie – 12 laptopów – kwota 34.405,56 zł</w:t>
      </w:r>
    </w:p>
    <w:p w14:paraId="7D839762" w14:textId="77777777" w:rsidR="00FC1EC9" w:rsidRPr="00FC1EC9" w:rsidRDefault="00FC1EC9" w:rsidP="00FC1EC9">
      <w:pPr>
        <w:spacing w:line="360" w:lineRule="auto"/>
        <w:jc w:val="both"/>
        <w:rPr>
          <w:bCs/>
          <w:szCs w:val="20"/>
        </w:rPr>
      </w:pPr>
      <w:r w:rsidRPr="00FC1EC9">
        <w:rPr>
          <w:bCs/>
          <w:szCs w:val="20"/>
        </w:rPr>
        <w:t>- Szkoła Podstawowa w Pniewniku - 6 tabletów, 3 laptopy przeglądarkowe, 10 laptopów – kwota 28.671,30 zł</w:t>
      </w:r>
    </w:p>
    <w:p w14:paraId="6743E99D" w14:textId="4075FD62" w:rsidR="00FC1EC9" w:rsidRDefault="00FC1EC9" w:rsidP="00FC1EC9">
      <w:pPr>
        <w:spacing w:line="360" w:lineRule="auto"/>
        <w:jc w:val="both"/>
        <w:rPr>
          <w:bCs/>
          <w:szCs w:val="20"/>
        </w:rPr>
      </w:pPr>
      <w:r w:rsidRPr="00FC1EC9">
        <w:rPr>
          <w:bCs/>
          <w:szCs w:val="20"/>
        </w:rPr>
        <w:t>- Szkoła Podstawowa w Górkach Grubakach – 8 laptopów – kwota 22.937,04 zł</w:t>
      </w:r>
      <w:r>
        <w:rPr>
          <w:bCs/>
          <w:szCs w:val="20"/>
        </w:rPr>
        <w:t>.</w:t>
      </w:r>
    </w:p>
    <w:p w14:paraId="0DA8CDCA" w14:textId="77777777" w:rsidR="00060167" w:rsidRDefault="00060167" w:rsidP="00FC1EC9">
      <w:pPr>
        <w:spacing w:line="360" w:lineRule="auto"/>
        <w:jc w:val="both"/>
        <w:rPr>
          <w:bCs/>
          <w:szCs w:val="20"/>
        </w:rPr>
      </w:pPr>
    </w:p>
    <w:p w14:paraId="0C1D2DF8" w14:textId="59EC43D2" w:rsidR="00FC1EC9" w:rsidRDefault="00FC1EC9" w:rsidP="00FC1EC9">
      <w:pPr>
        <w:spacing w:line="360" w:lineRule="auto"/>
        <w:jc w:val="both"/>
        <w:rPr>
          <w:bCs/>
          <w:szCs w:val="20"/>
          <w:u w:val="single"/>
        </w:rPr>
      </w:pPr>
      <w:r w:rsidRPr="00FC1EC9">
        <w:rPr>
          <w:bCs/>
          <w:szCs w:val="20"/>
          <w:u w:val="single"/>
        </w:rPr>
        <w:t>Punkt 3.</w:t>
      </w:r>
    </w:p>
    <w:p w14:paraId="21FC4235" w14:textId="65B86673" w:rsidR="00060167" w:rsidRPr="00060167" w:rsidRDefault="00060167" w:rsidP="00FC1EC9">
      <w:pPr>
        <w:spacing w:line="360" w:lineRule="auto"/>
        <w:jc w:val="both"/>
        <w:rPr>
          <w:bCs/>
          <w:szCs w:val="20"/>
        </w:rPr>
      </w:pPr>
      <w:r w:rsidRPr="00060167">
        <w:rPr>
          <w:bCs/>
          <w:szCs w:val="20"/>
        </w:rPr>
        <w:t>P. Przewodniczący poprosił Panią</w:t>
      </w:r>
      <w:r>
        <w:rPr>
          <w:bCs/>
          <w:szCs w:val="20"/>
        </w:rPr>
        <w:t xml:space="preserve"> Kierownik GOPS Dorotą Krzymowską o przedstawienie</w:t>
      </w:r>
      <w:r w:rsidRPr="00060167">
        <w:t xml:space="preserve"> </w:t>
      </w:r>
      <w:r w:rsidRPr="00060167">
        <w:rPr>
          <w:bCs/>
          <w:szCs w:val="20"/>
        </w:rPr>
        <w:t>działalności GOPS w Korytnicy.</w:t>
      </w:r>
    </w:p>
    <w:p w14:paraId="786CE164" w14:textId="00583755" w:rsidR="00060167" w:rsidRPr="00060167" w:rsidRDefault="00060167" w:rsidP="00060167">
      <w:pPr>
        <w:numPr>
          <w:ilvl w:val="0"/>
          <w:numId w:val="12"/>
        </w:numPr>
        <w:spacing w:line="360" w:lineRule="auto"/>
        <w:jc w:val="both"/>
        <w:rPr>
          <w:szCs w:val="20"/>
        </w:rPr>
      </w:pPr>
      <w:r>
        <w:rPr>
          <w:szCs w:val="20"/>
        </w:rPr>
        <w:t>P. Kierownik powiedziała, że p</w:t>
      </w:r>
      <w:r w:rsidRPr="00060167">
        <w:rPr>
          <w:szCs w:val="20"/>
        </w:rPr>
        <w:t>omoc społeczna jest instytucją polityki społecznej państwa, mającą na celu umożliwienie osobom i rodzinom przezwyciężanie trudnych sytuacji życiowych, których nie są one w stanie pokonać, wykorzystując własne uprawnienia, zasoby i możliwości. Głównym organizatorem i realizatorem zadań z zakresu pomocy społecznej na terenie Gminy Korytnica jest Gminny Ośrodek Pomocy Społecznej w Korytnicy. Terenem działania Ośrodka objętych jest 41 sołectw.</w:t>
      </w:r>
      <w:r w:rsidRPr="00060167">
        <w:rPr>
          <w:rFonts w:eastAsiaTheme="minorHAnsi"/>
          <w:b/>
          <w:bCs/>
          <w:lang w:eastAsia="en-US"/>
        </w:rPr>
        <w:t xml:space="preserve"> </w:t>
      </w:r>
      <w:r w:rsidRPr="00060167">
        <w:rPr>
          <w:szCs w:val="20"/>
        </w:rPr>
        <w:t>Gminny Ośrodek Pomocy Społecznej w Korytnicy realizował zadania</w:t>
      </w:r>
      <w:r>
        <w:rPr>
          <w:szCs w:val="20"/>
        </w:rPr>
        <w:t xml:space="preserve"> </w:t>
      </w:r>
      <w:r w:rsidRPr="00060167">
        <w:rPr>
          <w:szCs w:val="20"/>
        </w:rPr>
        <w:t>zlecone i własne w zakresie pomocy społecznej</w:t>
      </w:r>
      <w:r>
        <w:rPr>
          <w:szCs w:val="20"/>
        </w:rPr>
        <w:t xml:space="preserve"> oraz </w:t>
      </w:r>
      <w:r w:rsidRPr="00060167">
        <w:rPr>
          <w:szCs w:val="20"/>
        </w:rPr>
        <w:t xml:space="preserve">inne zadania, w szczególności: świadczeń rodzinnych, funduszu alimentacyjnego i postępowania wobec dłużników alimentacyjnych, wspierania rodziny i systemu pieczy zastępczej, dodatków </w:t>
      </w:r>
      <w:r w:rsidRPr="00060167">
        <w:rPr>
          <w:szCs w:val="20"/>
        </w:rPr>
        <w:lastRenderedPageBreak/>
        <w:t>mieszkaniowych, karty dużej rodziny, jednorazowego świadczenia pieniężnego ,,Za Życiem’’, ustalania uprawnień do świadczeń zdrowotnych dla świadczeniobiorców innych niż ubezpieczeni, obsługi Zespołu Interdyscyplinarnego Gminy Korytnica. Do podstawowych zadań pomocy społecznej należą: wspieranie osób i rodzin w wysiłkach zmierzających do zaspokojenia niezbędnych potrzeb życiowych i umożliwienie im życia w warunkach odpowiadających godności człowieka, a także zapobieganie trudnym sytuacjom życiowym przez podejmowanie działań mających na celu usamodzielnienie osób i rodzin oraz ich integrację ze środowiskiem. Osiąganiu wyznaczonych celów służy udzielanie pomocy finansowej</w:t>
      </w:r>
      <w:r>
        <w:rPr>
          <w:szCs w:val="20"/>
        </w:rPr>
        <w:t xml:space="preserve">, </w:t>
      </w:r>
      <w:r w:rsidRPr="00060167">
        <w:rPr>
          <w:szCs w:val="20"/>
        </w:rPr>
        <w:t>rzeczowej</w:t>
      </w:r>
      <w:r>
        <w:rPr>
          <w:szCs w:val="20"/>
        </w:rPr>
        <w:t xml:space="preserve">, </w:t>
      </w:r>
      <w:r w:rsidRPr="00060167">
        <w:rPr>
          <w:szCs w:val="20"/>
        </w:rPr>
        <w:t>usługowej</w:t>
      </w:r>
      <w:r>
        <w:rPr>
          <w:szCs w:val="20"/>
        </w:rPr>
        <w:t xml:space="preserve">, </w:t>
      </w:r>
      <w:r w:rsidRPr="00060167">
        <w:rPr>
          <w:szCs w:val="20"/>
        </w:rPr>
        <w:t>poradnictwa</w:t>
      </w:r>
      <w:r>
        <w:rPr>
          <w:szCs w:val="20"/>
        </w:rPr>
        <w:t xml:space="preserve">, </w:t>
      </w:r>
      <w:r w:rsidRPr="00060167">
        <w:rPr>
          <w:szCs w:val="20"/>
        </w:rPr>
        <w:t>pracy socjalnej.</w:t>
      </w:r>
      <w:r>
        <w:rPr>
          <w:szCs w:val="20"/>
        </w:rPr>
        <w:t xml:space="preserve"> </w:t>
      </w:r>
      <w:r w:rsidRPr="00060167">
        <w:rPr>
          <w:szCs w:val="20"/>
        </w:rPr>
        <w:t>Świadczenia pieniężne przyznawane są z systemu pomocy społecznej pod warunkiem spełnienia jednocześnie dwóch kryteriów. Konieczne jest występowanie jednej z okoliczności wskazującej na trudną sytuację życiową tj. bezrobocia, niepełnosprawności, wielodzietności, potrzeby ochrony macierzyństwa, sieroctwa, bezdomności i innych wskazanych w art. 7 ustawy o pomocy społecznej oraz spełnienie ustawowego kryterium dochodowego</w:t>
      </w:r>
      <w:r>
        <w:rPr>
          <w:szCs w:val="20"/>
        </w:rPr>
        <w:t xml:space="preserve"> </w:t>
      </w:r>
      <w:r w:rsidRPr="00060167">
        <w:rPr>
          <w:szCs w:val="20"/>
        </w:rPr>
        <w:t>na osobę samotnie gospodarującą -1100,00 zł</w:t>
      </w:r>
      <w:r>
        <w:rPr>
          <w:szCs w:val="20"/>
        </w:rPr>
        <w:t xml:space="preserve">, </w:t>
      </w:r>
      <w:r w:rsidRPr="00060167">
        <w:rPr>
          <w:szCs w:val="20"/>
        </w:rPr>
        <w:t>na każdą osobę w rodzinie –823,00 zł.</w:t>
      </w:r>
      <w:r w:rsidRPr="00060167">
        <w:rPr>
          <w:rFonts w:eastAsiaTheme="minorHAnsi"/>
          <w:lang w:eastAsia="en-US"/>
        </w:rPr>
        <w:t xml:space="preserve"> </w:t>
      </w:r>
      <w:r w:rsidRPr="00060167">
        <w:rPr>
          <w:szCs w:val="20"/>
        </w:rPr>
        <w:t>Rodzaj, forma i rozmiar przyznawanego świadczenia powinny być odpowiednie do okoliczności uzasadniających udzielenie wsparcia. Osoby (rodziny), których dochód przekracza powyższe kryterium dochodowe, a znalazły się w szczególnie trudnej sytuacji życiowej, również mogą ubiegać się o pomoc finansową z pomocy społecznej, ale tylko w sytuacjach określonych ustawą o pomocy społecznej.</w:t>
      </w:r>
      <w:r>
        <w:rPr>
          <w:szCs w:val="20"/>
        </w:rPr>
        <w:t xml:space="preserve"> </w:t>
      </w:r>
      <w:r w:rsidRPr="00060167">
        <w:rPr>
          <w:szCs w:val="20"/>
        </w:rPr>
        <w:t>Środki na realizację zadań pomocy społecznej, które dzieli się odpowiednio na własne i zlecone, pochodzą z budżetu gminy oraz budżetu państwa.</w:t>
      </w:r>
      <w:r>
        <w:rPr>
          <w:szCs w:val="20"/>
        </w:rPr>
        <w:t xml:space="preserve"> </w:t>
      </w:r>
      <w:r w:rsidRPr="00060167">
        <w:rPr>
          <w:szCs w:val="20"/>
        </w:rPr>
        <w:t>W gminie Korytnica w 2025 roku pomoc i wsparcie uzyskało 177 osób, w tym w formie świadczeń pieniężnych 86 osób, natomiast w formie świadczeń niepieniężnych 91 osób co stanowiło 3,05 % wszystkich mieszkańców gminy. W roku 2025, w stosunku do 2024 roku, łączna liczba osób korzystających z pomocy i wsparcia zmniejszyła się o 8 osób. Natomiast liczba rodzin, którym przyznano świadczenie z pomocy społecznej w roku 2025 wynosiła 118  (liczba osób w rodzinach 310) i zmniejszyła się w stosunku do roku poprzedniego o 15 rodzin. W gminie Korytnica najczęściej występującymi przyczynami trudnej sytuacji życiowej osób i rodzin a jednocześnie powodami ubiegania się o pomoc społeczną, wskazanymi przez ośrodki pomocy społecznej w 2025 roku było kolejno: ubóstwo, długotrwała choroba, niepełnosprawność bezrobocie, bezradność w sprawach opiekuńczo wychowawczych i prowadzenia gospodarstwa domowego. Odpłatność gminy za pobyt w Domu Pomocy Społecznej dotyczyła 17 osób (w tym: 1 osoba przebywała w DPS -7 dni oraz 1 osoba -16 dni). W gminie Korytnica zatrudniony jest 1 asystent rodziny (umowa na pełny etat zawarta na czas nieokreślony), w roku 2025 było zatrudnionych 2 asystentów rodziny (na zastępstwo), wsparciem asystenta objętych było 15 rodzin. W 2025 roku Gminny Ośrodek Pomocy Społecznej w Korytnicy realizował wiele zadań zleconych przez administrację rządową, wśród nich były</w:t>
      </w:r>
      <w:r>
        <w:rPr>
          <w:szCs w:val="20"/>
        </w:rPr>
        <w:t xml:space="preserve"> </w:t>
      </w:r>
      <w:r w:rsidRPr="00060167">
        <w:rPr>
          <w:szCs w:val="20"/>
        </w:rPr>
        <w:t>realizacja zadań wynikających z ustawy o świadczeniach rodzinnych</w:t>
      </w:r>
      <w:r>
        <w:rPr>
          <w:szCs w:val="20"/>
        </w:rPr>
        <w:t xml:space="preserve">, </w:t>
      </w:r>
      <w:r w:rsidRPr="00060167">
        <w:rPr>
          <w:szCs w:val="20"/>
        </w:rPr>
        <w:t xml:space="preserve">zasiłków rodzinnych wypłacono – 2544 świadczeń na </w:t>
      </w:r>
      <w:r w:rsidRPr="00060167">
        <w:rPr>
          <w:szCs w:val="20"/>
        </w:rPr>
        <w:lastRenderedPageBreak/>
        <w:t>kwotę 291082,97 zł;</w:t>
      </w:r>
      <w:r>
        <w:rPr>
          <w:szCs w:val="20"/>
        </w:rPr>
        <w:t xml:space="preserve"> </w:t>
      </w:r>
      <w:r w:rsidRPr="00060167">
        <w:rPr>
          <w:szCs w:val="20"/>
        </w:rPr>
        <w:t>do zasiłków rodzinnych udzielono dodatki na kwotę 190 026,76 zł w tym z tytułu:</w:t>
      </w:r>
    </w:p>
    <w:p w14:paraId="040FB317" w14:textId="77777777" w:rsidR="00060167" w:rsidRPr="00060167" w:rsidRDefault="00060167" w:rsidP="00060167">
      <w:pPr>
        <w:numPr>
          <w:ilvl w:val="0"/>
          <w:numId w:val="12"/>
        </w:numPr>
        <w:spacing w:line="360" w:lineRule="auto"/>
        <w:jc w:val="both"/>
        <w:rPr>
          <w:szCs w:val="20"/>
        </w:rPr>
      </w:pPr>
      <w:r w:rsidRPr="00060167">
        <w:rPr>
          <w:szCs w:val="20"/>
        </w:rPr>
        <w:t>- urodzenia dziecka – na kwotę 2407,74 zł;</w:t>
      </w:r>
    </w:p>
    <w:p w14:paraId="69563346" w14:textId="77777777" w:rsidR="00060167" w:rsidRPr="00060167" w:rsidRDefault="00060167" w:rsidP="00060167">
      <w:pPr>
        <w:numPr>
          <w:ilvl w:val="0"/>
          <w:numId w:val="12"/>
        </w:numPr>
        <w:spacing w:line="360" w:lineRule="auto"/>
        <w:jc w:val="both"/>
        <w:rPr>
          <w:szCs w:val="20"/>
        </w:rPr>
      </w:pPr>
      <w:r w:rsidRPr="00060167">
        <w:rPr>
          <w:szCs w:val="20"/>
        </w:rPr>
        <w:t>- opieki nad dzieckiem w czasie korzystania z urlopu wychowawczego – na kwotę 6400,00 zł;</w:t>
      </w:r>
    </w:p>
    <w:p w14:paraId="2AF9EDEE" w14:textId="77777777" w:rsidR="00060167" w:rsidRPr="00060167" w:rsidRDefault="00060167" w:rsidP="00060167">
      <w:pPr>
        <w:numPr>
          <w:ilvl w:val="0"/>
          <w:numId w:val="12"/>
        </w:numPr>
        <w:spacing w:line="360" w:lineRule="auto"/>
        <w:jc w:val="both"/>
        <w:rPr>
          <w:szCs w:val="20"/>
        </w:rPr>
      </w:pPr>
      <w:r w:rsidRPr="00060167">
        <w:rPr>
          <w:szCs w:val="20"/>
        </w:rPr>
        <w:t>- samotnego wychowywania dziecka – na kwotę 6960,08 zł;</w:t>
      </w:r>
    </w:p>
    <w:p w14:paraId="512993B5" w14:textId="77777777" w:rsidR="00060167" w:rsidRPr="00060167" w:rsidRDefault="00060167" w:rsidP="00060167">
      <w:pPr>
        <w:numPr>
          <w:ilvl w:val="0"/>
          <w:numId w:val="12"/>
        </w:numPr>
        <w:spacing w:line="360" w:lineRule="auto"/>
        <w:jc w:val="both"/>
        <w:rPr>
          <w:szCs w:val="20"/>
        </w:rPr>
      </w:pPr>
      <w:r w:rsidRPr="00060167">
        <w:rPr>
          <w:szCs w:val="20"/>
        </w:rPr>
        <w:t>- kształcenia i rehabilitacji dziecka niepełnosprawnego – na kwotę 23761,50 zł;</w:t>
      </w:r>
    </w:p>
    <w:p w14:paraId="43147533" w14:textId="77777777" w:rsidR="00060167" w:rsidRPr="00060167" w:rsidRDefault="00060167" w:rsidP="00060167">
      <w:pPr>
        <w:numPr>
          <w:ilvl w:val="0"/>
          <w:numId w:val="12"/>
        </w:numPr>
        <w:spacing w:line="360" w:lineRule="auto"/>
        <w:jc w:val="both"/>
        <w:rPr>
          <w:szCs w:val="20"/>
        </w:rPr>
      </w:pPr>
      <w:r w:rsidRPr="00060167">
        <w:rPr>
          <w:szCs w:val="20"/>
        </w:rPr>
        <w:t>- rozpoczęcia roku szkolnego – na kwotę 16061,17 zł;</w:t>
      </w:r>
    </w:p>
    <w:p w14:paraId="02E0F554" w14:textId="77777777" w:rsidR="00060167" w:rsidRPr="00060167" w:rsidRDefault="00060167" w:rsidP="00060167">
      <w:pPr>
        <w:numPr>
          <w:ilvl w:val="0"/>
          <w:numId w:val="12"/>
        </w:numPr>
        <w:spacing w:line="360" w:lineRule="auto"/>
        <w:jc w:val="both"/>
        <w:rPr>
          <w:szCs w:val="20"/>
        </w:rPr>
      </w:pPr>
      <w:r w:rsidRPr="00060167">
        <w:rPr>
          <w:szCs w:val="20"/>
        </w:rPr>
        <w:t>- podjęcia przez dziecko nauki w szkole poza miejscem zamieszkania - na kwotę 20000zł;</w:t>
      </w:r>
    </w:p>
    <w:p w14:paraId="0B305C27" w14:textId="77777777" w:rsidR="00060167" w:rsidRPr="00060167" w:rsidRDefault="00060167" w:rsidP="00060167">
      <w:pPr>
        <w:numPr>
          <w:ilvl w:val="0"/>
          <w:numId w:val="12"/>
        </w:numPr>
        <w:spacing w:line="360" w:lineRule="auto"/>
        <w:jc w:val="both"/>
        <w:rPr>
          <w:szCs w:val="20"/>
        </w:rPr>
      </w:pPr>
      <w:r w:rsidRPr="00060167">
        <w:rPr>
          <w:szCs w:val="20"/>
        </w:rPr>
        <w:t>- wychowywanie dziecka w rodzinie wielodzietnej - na kwotę 65370,55 zł;</w:t>
      </w:r>
    </w:p>
    <w:p w14:paraId="78B5A70E" w14:textId="2F695619" w:rsidR="00CB25AC" w:rsidRPr="00CB25AC" w:rsidRDefault="00060167" w:rsidP="00CB25AC">
      <w:pPr>
        <w:numPr>
          <w:ilvl w:val="0"/>
          <w:numId w:val="12"/>
        </w:numPr>
        <w:tabs>
          <w:tab w:val="num" w:pos="644"/>
        </w:tabs>
        <w:spacing w:line="360" w:lineRule="auto"/>
        <w:jc w:val="both"/>
        <w:rPr>
          <w:szCs w:val="20"/>
        </w:rPr>
      </w:pPr>
      <w:r>
        <w:rPr>
          <w:szCs w:val="20"/>
        </w:rPr>
        <w:t>Z</w:t>
      </w:r>
      <w:r w:rsidRPr="00060167">
        <w:rPr>
          <w:szCs w:val="20"/>
        </w:rPr>
        <w:t xml:space="preserve"> jednorazowej zapomogi z tytułu urodzenia dziecka – skorzystały 24 rodziny na kwotę 24 000,00 zł</w:t>
      </w:r>
      <w:r>
        <w:rPr>
          <w:szCs w:val="20"/>
        </w:rPr>
        <w:t xml:space="preserve">, </w:t>
      </w:r>
      <w:r w:rsidRPr="00060167">
        <w:rPr>
          <w:szCs w:val="20"/>
        </w:rPr>
        <w:t>świadczeń rodzicielskich - wypłacono 78 świadczeń na kwotę 72460,00 zł</w:t>
      </w:r>
      <w:r>
        <w:rPr>
          <w:szCs w:val="20"/>
        </w:rPr>
        <w:t xml:space="preserve">, </w:t>
      </w:r>
      <w:r w:rsidRPr="00060167">
        <w:rPr>
          <w:szCs w:val="20"/>
        </w:rPr>
        <w:t>zasiłek pielęgnacyjny - wypłacono 1 452 świadczeń na kwotę 313401,00 zł</w:t>
      </w:r>
      <w:r>
        <w:rPr>
          <w:szCs w:val="20"/>
        </w:rPr>
        <w:t xml:space="preserve">, </w:t>
      </w:r>
      <w:r w:rsidRPr="00060167">
        <w:rPr>
          <w:szCs w:val="20"/>
        </w:rPr>
        <w:t>świadczenie pielęgnacyjne - wypłacono 477 świadczeń na kwotę 1642304,00 zł</w:t>
      </w:r>
      <w:r>
        <w:rPr>
          <w:szCs w:val="20"/>
        </w:rPr>
        <w:t xml:space="preserve">, </w:t>
      </w:r>
      <w:r w:rsidRPr="00060167">
        <w:rPr>
          <w:szCs w:val="20"/>
        </w:rPr>
        <w:t>specjalny zasiłek opiekuńczy - wypłacono 12 świadczenia na kwotę 7440,00 zł</w:t>
      </w:r>
      <w:r>
        <w:rPr>
          <w:szCs w:val="20"/>
        </w:rPr>
        <w:t>.</w:t>
      </w:r>
      <w:r w:rsidRPr="00060167">
        <w:rPr>
          <w:szCs w:val="20"/>
        </w:rPr>
        <w:t> </w:t>
      </w:r>
      <w:r>
        <w:rPr>
          <w:szCs w:val="20"/>
        </w:rPr>
        <w:t>R</w:t>
      </w:r>
      <w:r w:rsidRPr="00060167">
        <w:rPr>
          <w:szCs w:val="20"/>
        </w:rPr>
        <w:t>ealizacja zadań wynikających z ustawy o pomocy osobom uprawnionym do alimentów</w:t>
      </w:r>
      <w:r>
        <w:rPr>
          <w:szCs w:val="20"/>
        </w:rPr>
        <w:t xml:space="preserve">, </w:t>
      </w:r>
      <w:r w:rsidRPr="00060167">
        <w:rPr>
          <w:szCs w:val="20"/>
        </w:rPr>
        <w:t>z funduszu alimentacyjnego skorzystało 14 rodzin, uprawnionych do tego świadczenia było 24 dzieci, na kwotę 211 274,00 zł</w:t>
      </w:r>
      <w:r>
        <w:rPr>
          <w:szCs w:val="20"/>
        </w:rPr>
        <w:t>. R</w:t>
      </w:r>
      <w:r w:rsidRPr="00060167">
        <w:rPr>
          <w:szCs w:val="20"/>
        </w:rPr>
        <w:t>ealizacja zadań z zakresu ustawy o Karcie Dużej Rodziny</w:t>
      </w:r>
      <w:r w:rsidR="00CB25AC">
        <w:rPr>
          <w:szCs w:val="20"/>
        </w:rPr>
        <w:t>, p</w:t>
      </w:r>
      <w:r w:rsidRPr="00060167">
        <w:rPr>
          <w:szCs w:val="20"/>
        </w:rPr>
        <w:t>rogram wsparcia rodzina 3+ skierowany jest do członków rodzin wielodzietnych. Program ten ma na celu m. in. promowanie rodziny wielodzietnej. W 2025 r. wydano 57 nowe karty, z tego programu skorzystało 19 rodzin.</w:t>
      </w:r>
      <w:r w:rsidR="00CB25AC">
        <w:rPr>
          <w:szCs w:val="20"/>
        </w:rPr>
        <w:t xml:space="preserve"> R</w:t>
      </w:r>
      <w:r w:rsidRPr="00CB25AC">
        <w:rPr>
          <w:szCs w:val="20"/>
        </w:rPr>
        <w:t>ealizacja zadań wynikających z ustawy o wspieraniu kobiet w ciąży i rodzin ,,Za życiem’’</w:t>
      </w:r>
      <w:r w:rsidR="00CB25AC">
        <w:rPr>
          <w:szCs w:val="20"/>
        </w:rPr>
        <w:t xml:space="preserve">- </w:t>
      </w:r>
      <w:r w:rsidRPr="00CB25AC">
        <w:rPr>
          <w:szCs w:val="20"/>
        </w:rPr>
        <w:t>jednorazowe świadczenie z tytułu urodzenia dziecka, u którego zdiagnozowano ciężkie i nieodwracalne upośledzenie albo nieuleczalną chorobę zagrażającą jego życiu, które powstały w prenatalnym okresie rozwoju dziecka lub w czasie porodu – skorzystała 1 rodzina, na kwotę 4 000,00 zł.</w:t>
      </w:r>
      <w:r w:rsidR="00CB25AC">
        <w:rPr>
          <w:szCs w:val="20"/>
        </w:rPr>
        <w:t xml:space="preserve"> </w:t>
      </w:r>
      <w:r w:rsidRPr="00CB25AC">
        <w:rPr>
          <w:szCs w:val="20"/>
        </w:rPr>
        <w:t>W 2025 r. Gminny Ośrodek Pomocy Społecznej w Korytnicy realizował świadczenie dodatek mieszkaniowy, które było finansowane ze środków własnych gminy. W 2025 r. wypłacono 216 dodatków mieszkaniowych na kwotę 84 652,01 zł.</w:t>
      </w:r>
      <w:r w:rsidR="00CB25AC" w:rsidRPr="00CB25AC">
        <w:rPr>
          <w:rFonts w:eastAsiaTheme="minorHAnsi"/>
          <w:sz w:val="22"/>
          <w:szCs w:val="22"/>
          <w:lang w:eastAsia="en-US"/>
        </w:rPr>
        <w:t xml:space="preserve"> </w:t>
      </w:r>
      <w:r w:rsidR="00CB25AC" w:rsidRPr="00CB25AC">
        <w:rPr>
          <w:szCs w:val="20"/>
        </w:rPr>
        <w:t>W Gminie Korytnica środki finansowe wydatkowane na zadania z zakresu polityki społecznej w 2025 roku  5 936 947,00 zł. Poziom wydatków w stosunku do roku poprzedniego zmalał o 357 252,00 zł (co stanowi 5 %).</w:t>
      </w:r>
      <w:r w:rsidR="00CB25AC" w:rsidRPr="00CB25AC">
        <w:rPr>
          <w:rFonts w:eastAsiaTheme="minorHAnsi"/>
          <w:color w:val="000000"/>
          <w:sz w:val="22"/>
          <w:szCs w:val="22"/>
          <w:lang w:eastAsia="en-US"/>
        </w:rPr>
        <w:t xml:space="preserve"> </w:t>
      </w:r>
      <w:r w:rsidR="00CB25AC" w:rsidRPr="00CB25AC">
        <w:rPr>
          <w:szCs w:val="20"/>
        </w:rPr>
        <w:t>W 2025 roku Asystent rodziny pracował z 15 rodzinami, z którymi opracował plan pracy mający na celu usprawnienie funkcjonowania rodziny w środowisku lokalnym oraz rozwijanie umiejętności opiekuńczo-wychowawczych rodziców.</w:t>
      </w:r>
      <w:r w:rsidR="00CB25AC">
        <w:rPr>
          <w:szCs w:val="20"/>
        </w:rPr>
        <w:t xml:space="preserve"> </w:t>
      </w:r>
      <w:r w:rsidR="00CB25AC" w:rsidRPr="00CB25AC">
        <w:rPr>
          <w:szCs w:val="20"/>
        </w:rPr>
        <w:t xml:space="preserve">W przypadku umieszczenia dziecka w rodzinie zastępczej albo rodzinnym domu dziecka, w placówce opiekuńczo-wychowawczej, regionalnej placówce opiekuńczo-terapeutycznej albo interwencyjnym ośrodku preadopcyjnym, gmina właściwa ze względu na miejsce zamieszkania dziecka przed umieszczeniem go po raz pierwszy w pieczy zastępczej ponosi odpowiednio wydatki w wysokości: </w:t>
      </w:r>
    </w:p>
    <w:p w14:paraId="6BD6C6FC" w14:textId="77777777" w:rsidR="00CB25AC" w:rsidRPr="00CB25AC" w:rsidRDefault="00CB25AC" w:rsidP="00CB25AC">
      <w:pPr>
        <w:numPr>
          <w:ilvl w:val="0"/>
          <w:numId w:val="12"/>
        </w:numPr>
        <w:tabs>
          <w:tab w:val="num" w:pos="644"/>
        </w:tabs>
        <w:spacing w:line="360" w:lineRule="auto"/>
        <w:jc w:val="both"/>
        <w:rPr>
          <w:szCs w:val="20"/>
        </w:rPr>
      </w:pPr>
      <w:r w:rsidRPr="00CB25AC">
        <w:rPr>
          <w:szCs w:val="20"/>
        </w:rPr>
        <w:t xml:space="preserve">1) 10% wydatków na opiekę i wychowanie dziecka - w pierwszym roku pobytu dziecka w pieczy zastępczej; </w:t>
      </w:r>
    </w:p>
    <w:p w14:paraId="299C97FA" w14:textId="77777777" w:rsidR="00CB25AC" w:rsidRPr="00CB25AC" w:rsidRDefault="00CB25AC" w:rsidP="00CB25AC">
      <w:pPr>
        <w:numPr>
          <w:ilvl w:val="0"/>
          <w:numId w:val="12"/>
        </w:numPr>
        <w:tabs>
          <w:tab w:val="num" w:pos="644"/>
        </w:tabs>
        <w:spacing w:line="360" w:lineRule="auto"/>
        <w:jc w:val="both"/>
        <w:rPr>
          <w:szCs w:val="20"/>
        </w:rPr>
      </w:pPr>
      <w:r w:rsidRPr="00CB25AC">
        <w:rPr>
          <w:szCs w:val="20"/>
        </w:rPr>
        <w:lastRenderedPageBreak/>
        <w:t xml:space="preserve">2) 30% wydatków na opiekę i wychowanie dziecka - w drugim roku pobytu dziecka w pieczy zastępczej; </w:t>
      </w:r>
    </w:p>
    <w:p w14:paraId="777F10FB" w14:textId="77777777" w:rsidR="00CB25AC" w:rsidRPr="00CB25AC" w:rsidRDefault="00CB25AC" w:rsidP="00CB25AC">
      <w:pPr>
        <w:numPr>
          <w:ilvl w:val="0"/>
          <w:numId w:val="12"/>
        </w:numPr>
        <w:tabs>
          <w:tab w:val="num" w:pos="644"/>
        </w:tabs>
        <w:spacing w:line="360" w:lineRule="auto"/>
        <w:jc w:val="both"/>
        <w:rPr>
          <w:szCs w:val="20"/>
        </w:rPr>
      </w:pPr>
      <w:r w:rsidRPr="00CB25AC">
        <w:rPr>
          <w:szCs w:val="20"/>
        </w:rPr>
        <w:t xml:space="preserve">3) 50% wydatków na opiekę i wychowanie dziecka - w trzecim roku i następnych latach pobytu dziecka w pieczy zastępczej. </w:t>
      </w:r>
    </w:p>
    <w:p w14:paraId="60BB721B" w14:textId="77777777" w:rsidR="00CB25AC" w:rsidRPr="00CB25AC" w:rsidRDefault="00CB25AC" w:rsidP="00CB25AC">
      <w:pPr>
        <w:numPr>
          <w:ilvl w:val="0"/>
          <w:numId w:val="12"/>
        </w:numPr>
        <w:tabs>
          <w:tab w:val="num" w:pos="644"/>
        </w:tabs>
        <w:spacing w:line="360" w:lineRule="auto"/>
        <w:jc w:val="both"/>
        <w:rPr>
          <w:szCs w:val="20"/>
        </w:rPr>
      </w:pPr>
      <w:r w:rsidRPr="00CB25AC">
        <w:rPr>
          <w:szCs w:val="20"/>
        </w:rPr>
        <w:t xml:space="preserve">- średnich miesięcznych wydatków przeznaczonych na utrzymanie dziecka w placówce opiekuńczo-wychowawczej, regionalnej placówce opiekuńczo terapeutycznej albo interwencyjnym ośrodku preadopcyjnym. </w:t>
      </w:r>
    </w:p>
    <w:p w14:paraId="18B2D97E" w14:textId="718294AB" w:rsidR="00CB25AC" w:rsidRPr="00CB25AC" w:rsidRDefault="00CB25AC" w:rsidP="00CB25AC">
      <w:pPr>
        <w:numPr>
          <w:ilvl w:val="0"/>
          <w:numId w:val="12"/>
        </w:numPr>
        <w:tabs>
          <w:tab w:val="num" w:pos="644"/>
        </w:tabs>
        <w:spacing w:line="360" w:lineRule="auto"/>
        <w:jc w:val="both"/>
        <w:rPr>
          <w:szCs w:val="20"/>
        </w:rPr>
      </w:pPr>
      <w:r w:rsidRPr="00CB25AC">
        <w:rPr>
          <w:szCs w:val="20"/>
        </w:rPr>
        <w:t>W 2025 roku Gmina Korytnica ponosiła koszty utrzymania 5 dzieci umieszczonych w systemie pieczy zastępczej tj. rodzinach zastępczych. Koszt poniesiony przez Gminę to 31 370,35 zł.</w:t>
      </w:r>
      <w:r>
        <w:rPr>
          <w:szCs w:val="20"/>
        </w:rPr>
        <w:t xml:space="preserve"> </w:t>
      </w:r>
      <w:r w:rsidRPr="00CB25AC">
        <w:rPr>
          <w:szCs w:val="20"/>
        </w:rPr>
        <w:t>Gmina Korytnica w 2025 r. realizowała zadanie pn. Program ,,Asystent Osobisty Osoby z Niepełnosprawnością'' - edycja 2025, który finansowany był ze środków Państwowego Funduszu Celowego Funduszu Solidarnościowego. Zadanie zostało przekazane Gminnemu Ośrodkowi Pomocy Społecznej w Korytnicy. W ramach Programu z usług asystencji osobistej skorzystało 5 osób z niepełnosprawnościami (3 osoby dorosłe ze znacznym stopniem niepełnosprawności oraz 2  dzieci w wieku do 16 r. ż. z niepełnosprawnością). Do realizacji usługi zatrudniono 5 osób z odpowiednimi kwalifikacjami na umowę zlecenie. Koszt 1 godziny wynosił 50,00 zł brutto. Zrealizowano 2176 godzin, wydatkowano kwotę 114 101,15 zł.</w:t>
      </w:r>
      <w:r>
        <w:rPr>
          <w:szCs w:val="20"/>
        </w:rPr>
        <w:t xml:space="preserve"> </w:t>
      </w:r>
      <w:r w:rsidRPr="00CB25AC">
        <w:rPr>
          <w:szCs w:val="20"/>
        </w:rPr>
        <w:t>Gmina Korytnica w 2025 roku realizowała zadanie pn. Program ,,Opieka wytchnieniowa'' dla Jednostek Samorządu Terytorialnego - edycja 2025, który finansowany był ze środków Państwowego Funduszu Celowego Funduszu Solidarnościowego. Z Programu skorzystało 5 opiekunów, którzy sprawowali bezpośrednią opiekę nad osobami niepełnosprawnymi, w tym 4 osoby ze znacznym stopniem niepełnosprawności oraz 1 dziecko w wieku  do 16 r.ż. z niepełnosprawnością. Do realizacji usługi zatrudniono 5 osób z odpowiednimi kwalifikacjami na umowę zlecenie. Koszt 1 godziny wynosił 50,00 zł brutto. Zrealizowano 561 godzin</w:t>
      </w:r>
      <w:r>
        <w:rPr>
          <w:szCs w:val="20"/>
        </w:rPr>
        <w:t xml:space="preserve">. </w:t>
      </w:r>
      <w:r w:rsidRPr="00CB25AC">
        <w:rPr>
          <w:szCs w:val="20"/>
        </w:rPr>
        <w:t>W 2025 roku w Gminnym  Ośrodku Pomocy Społecznej w Korytnicy. Kadra ośrodka pomocy społecznej liczyła 8 osób w tym: kadra kierownicze 1 stanowisko, pracownicy socjalni 3 stanowiska, pozostali pracownicy: świadczenia rodzinne i fundusz alimentacyjny 2 stanowiska, główna księgowa 1 stanowisko, asystent rodziny 1 stanowisko. Spośród zatrudnionych w ośrodku pomocy społecznej wszyscy pracownicy posiadają wykształcenie wyższe. Podsumowując, należy wskazać, że na terenie gminy Korytnica nadal występuje znacząca liczba osób, która potrzebuje wsparcia Gminnego Ośrodka Pomocy Społecznej. Najczęstszymi przyczynami trudnej sytuacji życiowej osób i rodzin korzystających z pomocy społecznej w gminie Korytnica obok ubóstwa były długotrwała lub ciężka choroba, niepełnosprawność bezrobocie, bezradność w sprawach opiekuńczo-wychowawczych i prowadzenia gospodarstwa domowego.</w:t>
      </w:r>
      <w:r>
        <w:rPr>
          <w:szCs w:val="20"/>
        </w:rPr>
        <w:t xml:space="preserve"> </w:t>
      </w:r>
      <w:r w:rsidRPr="00CB25AC">
        <w:rPr>
          <w:szCs w:val="20"/>
        </w:rPr>
        <w:t xml:space="preserve">Nadal dużym problemem na terenie Gminy Korytnica jest występowanie dużej ilości osób starszych, ciężko chorych, które  z powodu choroby lub podeszłego wieku albo braku rodziny nie są w stanie samodzielnie funkcjonować, z tego względu powoduje to zainteresowanie usługami opiekuńczymi oraz usługami świadczonymi przez dom pomocy </w:t>
      </w:r>
      <w:r w:rsidRPr="00CB25AC">
        <w:rPr>
          <w:szCs w:val="20"/>
        </w:rPr>
        <w:lastRenderedPageBreak/>
        <w:t>społecznej. W związku z tym należy zabezpieczyć środki w budżecie gminy na świadczenie usług opiekuńczych oraz ponoszenie odpłatności za pobyt osób starszych w domach pomocy społecznej.</w:t>
      </w:r>
      <w:r>
        <w:rPr>
          <w:szCs w:val="20"/>
        </w:rPr>
        <w:t xml:space="preserve"> </w:t>
      </w:r>
      <w:r w:rsidRPr="00CB25AC">
        <w:rPr>
          <w:szCs w:val="20"/>
        </w:rPr>
        <w:t>Bardzo ważnym problemem społecznym jest niewydolność wychowawcza rodzin z dziećmi Rodziny takie powinny być objęte wsparciem asystenta rodziny. Wskazane jest kontynuowania  zatrudnienie i rozwój form pracy asystenta rodziny. Pozostawienie rodzin bez pomocy będzie skutkowało pogłębieniem się problemu, co w konsekwencji będzie doprowadzało do odbierania dzieci z rodzin biologicznych oraz umieszczenie ich w pieczy zastępczej.</w:t>
      </w:r>
      <w:r>
        <w:rPr>
          <w:szCs w:val="20"/>
        </w:rPr>
        <w:t xml:space="preserve"> </w:t>
      </w:r>
      <w:r w:rsidRPr="00CB25AC">
        <w:rPr>
          <w:szCs w:val="20"/>
        </w:rPr>
        <w:t>Wskazane jest podtrzymanie współpracy z organizacjami pozarządowymi, które wychodzą z inicjatywą realizowania różnych projektów czy programów służących profilaktyce uzależnień oraz przeciwdziałają wykluczeniu społecznemu dzieci, młodzieży, osób starszych oraz niepełnosprawnych mieszkańców Gminy Korytnica.</w:t>
      </w:r>
      <w:r>
        <w:rPr>
          <w:szCs w:val="20"/>
        </w:rPr>
        <w:t xml:space="preserve"> </w:t>
      </w:r>
      <w:r w:rsidRPr="00CB25AC">
        <w:rPr>
          <w:szCs w:val="20"/>
        </w:rPr>
        <w:t>Konieczne jest zabezpieczenie środków na kompleksowe szkolenia w wymiarze teoretycznym, prawnym i metodycznym pracowników Ośrodka Pomocy Społecznej. Wymiar istniejących problemów społecznych ukazuje konieczność doskonalenia kompetencji pracowników Ośrodka poprzez szkolenia.</w:t>
      </w:r>
    </w:p>
    <w:p w14:paraId="57F29860" w14:textId="4F4D40B3" w:rsidR="00341668" w:rsidRPr="00CB25AC" w:rsidRDefault="00FC1EC9" w:rsidP="003A6FB5">
      <w:pPr>
        <w:numPr>
          <w:ilvl w:val="0"/>
          <w:numId w:val="12"/>
        </w:numPr>
        <w:tabs>
          <w:tab w:val="num" w:pos="644"/>
        </w:tabs>
        <w:spacing w:line="360" w:lineRule="auto"/>
        <w:jc w:val="both"/>
        <w:rPr>
          <w:szCs w:val="20"/>
        </w:rPr>
      </w:pPr>
      <w:r w:rsidRPr="00CB25AC">
        <w:rPr>
          <w:szCs w:val="20"/>
        </w:rPr>
        <w:t xml:space="preserve">                                                                                                                                                                                                                                                                                                                                                                                                                                                                                                                                                                                                                                                                                                                                                                                                                                                       </w:t>
      </w:r>
      <w:r w:rsidRPr="00CB25AC">
        <w:rPr>
          <w:szCs w:val="20"/>
          <w:u w:val="single"/>
        </w:rPr>
        <w:t>Punkt 4.</w:t>
      </w:r>
    </w:p>
    <w:p w14:paraId="1C6519D9" w14:textId="709324AB" w:rsidR="001E43AB" w:rsidRPr="00D1095C" w:rsidRDefault="00D1095C" w:rsidP="003A6FB5">
      <w:pPr>
        <w:spacing w:line="360" w:lineRule="auto"/>
        <w:jc w:val="both"/>
        <w:rPr>
          <w:szCs w:val="20"/>
        </w:rPr>
      </w:pPr>
      <w:r w:rsidRPr="00D1095C">
        <w:rPr>
          <w:szCs w:val="20"/>
        </w:rPr>
        <w:t>Spraw różnych nie zgłoszono.</w:t>
      </w:r>
    </w:p>
    <w:p w14:paraId="6D9D5E2A" w14:textId="77777777" w:rsidR="00B62C4A" w:rsidRPr="00D05DF6" w:rsidRDefault="00B62C4A" w:rsidP="00B62C4A">
      <w:pPr>
        <w:spacing w:line="360" w:lineRule="auto"/>
        <w:jc w:val="both"/>
      </w:pPr>
    </w:p>
    <w:p w14:paraId="49326446" w14:textId="77777777" w:rsidR="00B62C4A" w:rsidRPr="00D05DF6" w:rsidRDefault="00B62C4A" w:rsidP="00B62C4A">
      <w:pPr>
        <w:spacing w:line="360" w:lineRule="auto"/>
        <w:jc w:val="both"/>
      </w:pPr>
      <w:r w:rsidRPr="00D05DF6">
        <w:t>Na tym protokół zakończono.</w:t>
      </w:r>
    </w:p>
    <w:p w14:paraId="2D3DA460" w14:textId="77777777" w:rsidR="00832318" w:rsidRPr="00D05DF6" w:rsidRDefault="00832318" w:rsidP="00B62C4A">
      <w:pPr>
        <w:spacing w:line="360" w:lineRule="auto"/>
        <w:jc w:val="both"/>
      </w:pPr>
    </w:p>
    <w:p w14:paraId="30D7D3A3" w14:textId="77777777" w:rsidR="00B62C4A" w:rsidRPr="00D05DF6" w:rsidRDefault="00B62C4A" w:rsidP="00B62C4A">
      <w:pPr>
        <w:spacing w:line="360" w:lineRule="auto"/>
        <w:jc w:val="both"/>
      </w:pPr>
      <w:r w:rsidRPr="00D05DF6">
        <w:t>Protokolant</w:t>
      </w:r>
      <w:r w:rsidRPr="00D05DF6">
        <w:tab/>
      </w:r>
      <w:r w:rsidRPr="00D05DF6">
        <w:tab/>
      </w:r>
      <w:r w:rsidRPr="00D05DF6">
        <w:tab/>
      </w:r>
      <w:r w:rsidRPr="00D05DF6">
        <w:tab/>
      </w:r>
      <w:r w:rsidRPr="00D05DF6">
        <w:tab/>
      </w:r>
      <w:r w:rsidRPr="00D05DF6">
        <w:tab/>
        <w:t xml:space="preserve">           Przewodniczący Komisji</w:t>
      </w:r>
    </w:p>
    <w:p w14:paraId="62DEE91B" w14:textId="77777777" w:rsidR="00B62C4A" w:rsidRPr="00D05DF6" w:rsidRDefault="00B62C4A" w:rsidP="00B62C4A">
      <w:pPr>
        <w:spacing w:line="360" w:lineRule="auto"/>
        <w:jc w:val="both"/>
      </w:pPr>
    </w:p>
    <w:p w14:paraId="1CA1A94C" w14:textId="50D3FAE6" w:rsidR="00B62C4A" w:rsidRPr="00D05DF6" w:rsidRDefault="00144663" w:rsidP="00B62C4A">
      <w:pPr>
        <w:spacing w:line="360" w:lineRule="auto"/>
        <w:jc w:val="both"/>
      </w:pPr>
      <w:r>
        <w:t>/-/</w:t>
      </w:r>
      <w:r w:rsidR="009A2191" w:rsidRPr="00D05DF6">
        <w:t>Ewelina Grzegorzewska</w:t>
      </w:r>
      <w:r w:rsidR="004564CD" w:rsidRPr="00D05DF6">
        <w:t xml:space="preserve"> </w:t>
      </w:r>
      <w:r w:rsidR="00B62C4A" w:rsidRPr="00D05DF6">
        <w:tab/>
      </w:r>
      <w:r w:rsidR="00B62C4A" w:rsidRPr="00D05DF6">
        <w:tab/>
      </w:r>
      <w:r w:rsidR="00B62C4A" w:rsidRPr="00D05DF6">
        <w:tab/>
        <w:t xml:space="preserve">           </w:t>
      </w:r>
      <w:r w:rsidR="00966336">
        <w:t xml:space="preserve">       </w:t>
      </w:r>
      <w:r w:rsidR="00B14867" w:rsidRPr="00D05DF6">
        <w:t xml:space="preserve">     </w:t>
      </w:r>
      <w:r w:rsidR="00B62C4A" w:rsidRPr="00D05DF6">
        <w:t xml:space="preserve"> </w:t>
      </w:r>
      <w:r>
        <w:t>/-/</w:t>
      </w:r>
      <w:r w:rsidR="00966336">
        <w:t>Leszek Komorowski</w:t>
      </w:r>
    </w:p>
    <w:p w14:paraId="00E87F16" w14:textId="77777777" w:rsidR="00DB7A4B" w:rsidRPr="00D05DF6" w:rsidRDefault="00DB7A4B" w:rsidP="00B62C4A">
      <w:pPr>
        <w:spacing w:line="360" w:lineRule="auto"/>
        <w:jc w:val="both"/>
      </w:pPr>
    </w:p>
    <w:p w14:paraId="7260247D" w14:textId="77777777" w:rsidR="00D1095C" w:rsidRDefault="00D1095C" w:rsidP="001E43AB">
      <w:pPr>
        <w:suppressAutoHyphens/>
        <w:spacing w:line="360" w:lineRule="auto"/>
        <w:rPr>
          <w:rFonts w:eastAsia="SimSun"/>
          <w:b/>
          <w:kern w:val="1"/>
          <w:lang w:eastAsia="ar-SA"/>
        </w:rPr>
      </w:pPr>
    </w:p>
    <w:p w14:paraId="6D64C3C6" w14:textId="77777777" w:rsidR="00D1095C" w:rsidRDefault="00D1095C" w:rsidP="001E43AB">
      <w:pPr>
        <w:suppressAutoHyphens/>
        <w:spacing w:line="360" w:lineRule="auto"/>
        <w:rPr>
          <w:rFonts w:eastAsia="SimSun"/>
          <w:b/>
          <w:kern w:val="1"/>
          <w:lang w:eastAsia="ar-SA"/>
        </w:rPr>
      </w:pPr>
    </w:p>
    <w:p w14:paraId="41BC60B8" w14:textId="77777777" w:rsidR="00864110" w:rsidRDefault="00864110" w:rsidP="001E43AB">
      <w:pPr>
        <w:suppressAutoHyphens/>
        <w:spacing w:line="360" w:lineRule="auto"/>
        <w:rPr>
          <w:rFonts w:eastAsia="SimSun"/>
          <w:b/>
          <w:kern w:val="1"/>
          <w:lang w:eastAsia="ar-SA"/>
        </w:rPr>
      </w:pPr>
    </w:p>
    <w:p w14:paraId="4A54D3D9" w14:textId="77777777" w:rsidR="00864110" w:rsidRDefault="00864110" w:rsidP="001E43AB">
      <w:pPr>
        <w:suppressAutoHyphens/>
        <w:spacing w:line="360" w:lineRule="auto"/>
        <w:rPr>
          <w:rFonts w:eastAsia="SimSun"/>
          <w:b/>
          <w:kern w:val="1"/>
          <w:lang w:eastAsia="ar-SA"/>
        </w:rPr>
      </w:pPr>
    </w:p>
    <w:p w14:paraId="1F3E716F" w14:textId="77777777" w:rsidR="00864110" w:rsidRDefault="00864110" w:rsidP="001E43AB">
      <w:pPr>
        <w:suppressAutoHyphens/>
        <w:spacing w:line="360" w:lineRule="auto"/>
        <w:rPr>
          <w:rFonts w:eastAsia="SimSun"/>
          <w:b/>
          <w:kern w:val="1"/>
          <w:lang w:eastAsia="ar-SA"/>
        </w:rPr>
      </w:pPr>
    </w:p>
    <w:p w14:paraId="44DBAAFC" w14:textId="77777777" w:rsidR="00864110" w:rsidRDefault="00864110" w:rsidP="001E43AB">
      <w:pPr>
        <w:suppressAutoHyphens/>
        <w:spacing w:line="360" w:lineRule="auto"/>
        <w:rPr>
          <w:rFonts w:eastAsia="SimSun"/>
          <w:b/>
          <w:kern w:val="1"/>
          <w:lang w:eastAsia="ar-SA"/>
        </w:rPr>
      </w:pPr>
    </w:p>
    <w:p w14:paraId="0FF2CB3B" w14:textId="77777777" w:rsidR="00864110" w:rsidRDefault="00864110" w:rsidP="001E43AB">
      <w:pPr>
        <w:suppressAutoHyphens/>
        <w:spacing w:line="360" w:lineRule="auto"/>
        <w:rPr>
          <w:rFonts w:eastAsia="SimSun"/>
          <w:b/>
          <w:kern w:val="1"/>
          <w:lang w:eastAsia="ar-SA"/>
        </w:rPr>
      </w:pPr>
    </w:p>
    <w:p w14:paraId="71B5CA0A" w14:textId="77777777" w:rsidR="00DB7A4B" w:rsidRDefault="00DB7A4B" w:rsidP="00DB7A4B">
      <w:pPr>
        <w:spacing w:line="360" w:lineRule="auto"/>
        <w:jc w:val="both"/>
        <w:rPr>
          <w:rFonts w:eastAsia="SimSun"/>
          <w:kern w:val="1"/>
          <w:lang w:eastAsia="hi-IN" w:bidi="hi-IN"/>
        </w:rPr>
      </w:pPr>
    </w:p>
    <w:p w14:paraId="6614D6D2" w14:textId="77777777" w:rsidR="00DB7A4B" w:rsidRDefault="00DB7A4B" w:rsidP="00DB7A4B">
      <w:pPr>
        <w:spacing w:line="360" w:lineRule="auto"/>
        <w:jc w:val="both"/>
        <w:rPr>
          <w:rFonts w:eastAsia="SimSun"/>
          <w:kern w:val="1"/>
          <w:lang w:eastAsia="hi-IN" w:bidi="hi-IN"/>
        </w:rPr>
      </w:pPr>
    </w:p>
    <w:p w14:paraId="4882136D" w14:textId="77777777" w:rsidR="00717463" w:rsidRDefault="00717463" w:rsidP="00DB7A4B">
      <w:pPr>
        <w:spacing w:line="360" w:lineRule="auto"/>
        <w:jc w:val="both"/>
        <w:rPr>
          <w:rFonts w:eastAsia="SimSun"/>
          <w:kern w:val="1"/>
          <w:lang w:eastAsia="hi-IN" w:bidi="hi-IN"/>
        </w:rPr>
      </w:pPr>
    </w:p>
    <w:p w14:paraId="41300DF8" w14:textId="77777777" w:rsidR="004A3420" w:rsidRDefault="004A3420" w:rsidP="00DB7A4B">
      <w:pPr>
        <w:spacing w:line="360" w:lineRule="auto"/>
        <w:jc w:val="both"/>
        <w:rPr>
          <w:rFonts w:eastAsia="SimSun"/>
          <w:kern w:val="1"/>
          <w:lang w:eastAsia="hi-IN" w:bidi="hi-IN"/>
        </w:rPr>
      </w:pPr>
    </w:p>
    <w:p w14:paraId="6B94C6F9" w14:textId="77777777" w:rsidR="004A3420" w:rsidRDefault="004A3420" w:rsidP="00DB7A4B">
      <w:pPr>
        <w:spacing w:line="360" w:lineRule="auto"/>
        <w:jc w:val="both"/>
        <w:rPr>
          <w:rFonts w:eastAsia="SimSun"/>
          <w:kern w:val="1"/>
          <w:lang w:eastAsia="hi-IN" w:bidi="hi-IN"/>
        </w:rPr>
      </w:pPr>
    </w:p>
    <w:p w14:paraId="45A21D2B" w14:textId="77777777" w:rsidR="00D05DF6" w:rsidRPr="00D05DF6" w:rsidRDefault="00D05DF6" w:rsidP="00D05DF6">
      <w:pPr>
        <w:tabs>
          <w:tab w:val="left" w:pos="6075"/>
        </w:tabs>
        <w:rPr>
          <w:rFonts w:eastAsia="SimSun"/>
          <w:lang w:eastAsia="ar-SA"/>
        </w:rPr>
      </w:pPr>
    </w:p>
    <w:sectPr w:rsidR="00D05DF6" w:rsidRPr="00D05DF6" w:rsidSect="00717463">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DF"/>
    <w:multiLevelType w:val="singleLevel"/>
    <w:tmpl w:val="3A1CB9B4"/>
    <w:lvl w:ilvl="0">
      <w:start w:val="1"/>
      <w:numFmt w:val="decimal"/>
      <w:lvlText w:val="%1."/>
      <w:lvlJc w:val="left"/>
      <w:pPr>
        <w:tabs>
          <w:tab w:val="num" w:pos="502"/>
        </w:tabs>
        <w:ind w:left="502" w:hanging="360"/>
      </w:pPr>
      <w:rPr>
        <w:b w:val="0"/>
      </w:rPr>
    </w:lvl>
  </w:abstractNum>
  <w:abstractNum w:abstractNumId="1" w15:restartNumberingAfterBreak="0">
    <w:nsid w:val="081E2409"/>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4666F5"/>
    <w:multiLevelType w:val="multilevel"/>
    <w:tmpl w:val="25941B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 w15:restartNumberingAfterBreak="0">
    <w:nsid w:val="203A5F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D0674C"/>
    <w:multiLevelType w:val="multilevel"/>
    <w:tmpl w:val="115E982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5" w15:restartNumberingAfterBreak="0">
    <w:nsid w:val="2A8A1EC5"/>
    <w:multiLevelType w:val="multilevel"/>
    <w:tmpl w:val="4AC6F12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6" w15:restartNumberingAfterBreak="0">
    <w:nsid w:val="2C904FB1"/>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CF143E3"/>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8E565A3"/>
    <w:multiLevelType w:val="hybridMultilevel"/>
    <w:tmpl w:val="A094C0DE"/>
    <w:lvl w:ilvl="0" w:tplc="04150017">
      <w:start w:val="1"/>
      <w:numFmt w:val="lowerLetter"/>
      <w:lvlText w:val="%1)"/>
      <w:lvlJc w:val="left"/>
      <w:pPr>
        <w:ind w:left="720" w:hanging="360"/>
      </w:pPr>
      <w:rPr>
        <w:rFonts w:hint="default"/>
      </w:rPr>
    </w:lvl>
    <w:lvl w:ilvl="1" w:tplc="B420B71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42CE8"/>
    <w:multiLevelType w:val="hybridMultilevel"/>
    <w:tmpl w:val="A28A2AC4"/>
    <w:lvl w:ilvl="0" w:tplc="380C77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93127F1"/>
    <w:multiLevelType w:val="hybridMultilevel"/>
    <w:tmpl w:val="8A7C1B22"/>
    <w:lvl w:ilvl="0" w:tplc="6746643A">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4E223F6D"/>
    <w:multiLevelType w:val="hybridMultilevel"/>
    <w:tmpl w:val="A7DE65C6"/>
    <w:lvl w:ilvl="0" w:tplc="F6525E9A">
      <w:start w:val="7"/>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83206F"/>
    <w:multiLevelType w:val="hybridMultilevel"/>
    <w:tmpl w:val="D9D69494"/>
    <w:lvl w:ilvl="0" w:tplc="085C0A3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7A97B6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130275"/>
    <w:multiLevelType w:val="multilevel"/>
    <w:tmpl w:val="E1DAF6E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5" w15:restartNumberingAfterBreak="0">
    <w:nsid w:val="7AD801BE"/>
    <w:multiLevelType w:val="multilevel"/>
    <w:tmpl w:val="0F885B2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6" w15:restartNumberingAfterBreak="0">
    <w:nsid w:val="7C5B79FF"/>
    <w:multiLevelType w:val="multilevel"/>
    <w:tmpl w:val="18A0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178459">
    <w:abstractNumId w:val="0"/>
    <w:lvlOverride w:ilvl="0">
      <w:startOverride w:val="1"/>
    </w:lvlOverride>
  </w:num>
  <w:num w:numId="2" w16cid:durableId="1138693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334392">
    <w:abstractNumId w:val="7"/>
  </w:num>
  <w:num w:numId="4" w16cid:durableId="2121678296">
    <w:abstractNumId w:val="1"/>
  </w:num>
  <w:num w:numId="5" w16cid:durableId="1594708590">
    <w:abstractNumId w:val="6"/>
  </w:num>
  <w:num w:numId="6" w16cid:durableId="1268999848">
    <w:abstractNumId w:val="16"/>
  </w:num>
  <w:num w:numId="7" w16cid:durableId="265382954">
    <w:abstractNumId w:val="10"/>
  </w:num>
  <w:num w:numId="8" w16cid:durableId="2129010500">
    <w:abstractNumId w:val="11"/>
  </w:num>
  <w:num w:numId="9" w16cid:durableId="938100721">
    <w:abstractNumId w:val="12"/>
  </w:num>
  <w:num w:numId="10" w16cid:durableId="588585454">
    <w:abstractNumId w:val="9"/>
  </w:num>
  <w:num w:numId="11" w16cid:durableId="1154487049">
    <w:abstractNumId w:val="13"/>
  </w:num>
  <w:num w:numId="12" w16cid:durableId="240331254">
    <w:abstractNumId w:val="3"/>
  </w:num>
  <w:num w:numId="13" w16cid:durableId="521866066">
    <w:abstractNumId w:val="8"/>
  </w:num>
  <w:num w:numId="14" w16cid:durableId="562134003">
    <w:abstractNumId w:val="15"/>
  </w:num>
  <w:num w:numId="15" w16cid:durableId="360908851">
    <w:abstractNumId w:val="14"/>
  </w:num>
  <w:num w:numId="16" w16cid:durableId="374355795">
    <w:abstractNumId w:val="5"/>
  </w:num>
  <w:num w:numId="17" w16cid:durableId="2053385555">
    <w:abstractNumId w:val="4"/>
  </w:num>
  <w:num w:numId="18" w16cid:durableId="16084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C4A"/>
    <w:rsid w:val="00060167"/>
    <w:rsid w:val="000878B6"/>
    <w:rsid w:val="00116911"/>
    <w:rsid w:val="00144663"/>
    <w:rsid w:val="001813F6"/>
    <w:rsid w:val="001A6807"/>
    <w:rsid w:val="001E43AB"/>
    <w:rsid w:val="00220122"/>
    <w:rsid w:val="00331BB4"/>
    <w:rsid w:val="00341668"/>
    <w:rsid w:val="003A6FB5"/>
    <w:rsid w:val="003B2C39"/>
    <w:rsid w:val="00404FC3"/>
    <w:rsid w:val="004564CD"/>
    <w:rsid w:val="004A3420"/>
    <w:rsid w:val="004F5A2E"/>
    <w:rsid w:val="00563A7B"/>
    <w:rsid w:val="00617F22"/>
    <w:rsid w:val="006247DA"/>
    <w:rsid w:val="00717463"/>
    <w:rsid w:val="00792A67"/>
    <w:rsid w:val="00832318"/>
    <w:rsid w:val="00857AD5"/>
    <w:rsid w:val="00864110"/>
    <w:rsid w:val="008D30CA"/>
    <w:rsid w:val="008F2DED"/>
    <w:rsid w:val="00954135"/>
    <w:rsid w:val="00966336"/>
    <w:rsid w:val="00994B67"/>
    <w:rsid w:val="00997CB0"/>
    <w:rsid w:val="009A2191"/>
    <w:rsid w:val="009F061B"/>
    <w:rsid w:val="00B14867"/>
    <w:rsid w:val="00B62C4A"/>
    <w:rsid w:val="00BA36D1"/>
    <w:rsid w:val="00CB25AC"/>
    <w:rsid w:val="00CC5B47"/>
    <w:rsid w:val="00D05DF6"/>
    <w:rsid w:val="00D108D8"/>
    <w:rsid w:val="00D1095C"/>
    <w:rsid w:val="00D51BA4"/>
    <w:rsid w:val="00DB7A4B"/>
    <w:rsid w:val="00DC0328"/>
    <w:rsid w:val="00F078E4"/>
    <w:rsid w:val="00FA1D20"/>
    <w:rsid w:val="00FB1876"/>
    <w:rsid w:val="00FC1EC9"/>
    <w:rsid w:val="00FC63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2779"/>
  <w15:chartTrackingRefBased/>
  <w15:docId w15:val="{1D8BD141-CF09-4778-94D0-B4094FC3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D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B62C4A"/>
    <w:pPr>
      <w:jc w:val="center"/>
    </w:pPr>
    <w:rPr>
      <w:sz w:val="32"/>
      <w:szCs w:val="20"/>
    </w:rPr>
  </w:style>
  <w:style w:type="character" w:customStyle="1" w:styleId="TytuZnak">
    <w:name w:val="Tytuł Znak"/>
    <w:basedOn w:val="Domylnaczcionkaakapitu"/>
    <w:link w:val="Tytu"/>
    <w:rsid w:val="00B62C4A"/>
    <w:rPr>
      <w:rFonts w:ascii="Times New Roman" w:eastAsia="Times New Roman" w:hAnsi="Times New Roman" w:cs="Times New Roman"/>
      <w:sz w:val="32"/>
      <w:szCs w:val="20"/>
      <w:lang w:eastAsia="pl-PL"/>
    </w:rPr>
  </w:style>
  <w:style w:type="paragraph" w:styleId="Tekstpodstawowywcity">
    <w:name w:val="Body Text Indent"/>
    <w:basedOn w:val="Normalny"/>
    <w:link w:val="TekstpodstawowywcityZnak"/>
    <w:unhideWhenUsed/>
    <w:rsid w:val="00B62C4A"/>
    <w:pPr>
      <w:spacing w:line="360" w:lineRule="auto"/>
    </w:pPr>
    <w:rPr>
      <w:b/>
      <w:szCs w:val="20"/>
    </w:rPr>
  </w:style>
  <w:style w:type="character" w:customStyle="1" w:styleId="TekstpodstawowywcityZnak">
    <w:name w:val="Tekst podstawowy wcięty Znak"/>
    <w:basedOn w:val="Domylnaczcionkaakapitu"/>
    <w:link w:val="Tekstpodstawowywcity"/>
    <w:rsid w:val="00B62C4A"/>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semiHidden/>
    <w:unhideWhenUsed/>
    <w:rsid w:val="00617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F22"/>
    <w:rPr>
      <w:rFonts w:ascii="Segoe UI" w:eastAsia="Times New Roman" w:hAnsi="Segoe UI" w:cs="Segoe UI"/>
      <w:sz w:val="18"/>
      <w:szCs w:val="18"/>
      <w:lang w:eastAsia="pl-PL"/>
    </w:rPr>
  </w:style>
  <w:style w:type="paragraph" w:styleId="Akapitzlist">
    <w:name w:val="List Paragraph"/>
    <w:basedOn w:val="Normalny"/>
    <w:uiPriority w:val="34"/>
    <w:qFormat/>
    <w:rsid w:val="00FC1EC9"/>
    <w:pPr>
      <w:ind w:left="720"/>
      <w:contextualSpacing/>
    </w:pPr>
  </w:style>
  <w:style w:type="paragraph" w:styleId="Tekstpodstawowy">
    <w:name w:val="Body Text"/>
    <w:basedOn w:val="Normalny"/>
    <w:link w:val="TekstpodstawowyZnak"/>
    <w:uiPriority w:val="99"/>
    <w:unhideWhenUsed/>
    <w:rsid w:val="00FC1EC9"/>
    <w:pPr>
      <w:suppressAutoHyphens/>
      <w:spacing w:after="120"/>
    </w:pPr>
    <w:rPr>
      <w:lang w:val="x-none" w:eastAsia="ar-SA"/>
    </w:rPr>
  </w:style>
  <w:style w:type="character" w:customStyle="1" w:styleId="TekstpodstawowyZnak">
    <w:name w:val="Tekst podstawowy Znak"/>
    <w:basedOn w:val="Domylnaczcionkaakapitu"/>
    <w:link w:val="Tekstpodstawowy"/>
    <w:uiPriority w:val="99"/>
    <w:rsid w:val="00FC1EC9"/>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B2071-389E-4A2B-BFDC-2C02C71A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3218</Words>
  <Characters>19310</Characters>
  <Application>Microsoft Office Word</Application>
  <DocSecurity>2</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Jaczewska</dc:creator>
  <cp:keywords/>
  <dc:description/>
  <cp:lastModifiedBy>Gmina Korytnica</cp:lastModifiedBy>
  <cp:revision>13</cp:revision>
  <cp:lastPrinted>2019-02-01T07:01:00Z</cp:lastPrinted>
  <dcterms:created xsi:type="dcterms:W3CDTF">2026-05-19T07:54:00Z</dcterms:created>
  <dcterms:modified xsi:type="dcterms:W3CDTF">2026-05-29T13:15:00Z</dcterms:modified>
</cp:coreProperties>
</file>