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BCF9" w14:textId="77777777" w:rsidR="00B62C4A" w:rsidRDefault="00B62C4A" w:rsidP="00B62C4A">
      <w:pPr>
        <w:pStyle w:val="Tytu"/>
        <w:rPr>
          <w:b/>
          <w:sz w:val="28"/>
        </w:rPr>
      </w:pPr>
      <w:r>
        <w:rPr>
          <w:b/>
          <w:sz w:val="28"/>
        </w:rPr>
        <w:t xml:space="preserve">PROTOKÓŁ Nr </w:t>
      </w:r>
      <w:r w:rsidR="00966336">
        <w:rPr>
          <w:b/>
          <w:sz w:val="28"/>
        </w:rPr>
        <w:t>1/24</w:t>
      </w:r>
    </w:p>
    <w:p w14:paraId="4E165DB8" w14:textId="77777777" w:rsidR="00B62C4A" w:rsidRDefault="00B62C4A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posiedzenia Komisji </w:t>
      </w:r>
      <w:r w:rsidR="00331BB4">
        <w:rPr>
          <w:sz w:val="28"/>
        </w:rPr>
        <w:t>Rewizyjnej</w:t>
      </w:r>
    </w:p>
    <w:p w14:paraId="4B163DB3" w14:textId="77777777" w:rsidR="00B62C4A" w:rsidRDefault="00966336" w:rsidP="00B62C4A">
      <w:pPr>
        <w:jc w:val="center"/>
        <w:rPr>
          <w:sz w:val="28"/>
          <w:szCs w:val="20"/>
        </w:rPr>
      </w:pPr>
      <w:r>
        <w:rPr>
          <w:sz w:val="28"/>
        </w:rPr>
        <w:t>z dnia 27</w:t>
      </w:r>
      <w:r w:rsidR="00B62C4A">
        <w:rPr>
          <w:sz w:val="28"/>
        </w:rPr>
        <w:t xml:space="preserve"> </w:t>
      </w:r>
      <w:r w:rsidR="008D30CA">
        <w:rPr>
          <w:sz w:val="28"/>
        </w:rPr>
        <w:t>maja</w:t>
      </w:r>
      <w:r>
        <w:rPr>
          <w:sz w:val="28"/>
        </w:rPr>
        <w:t xml:space="preserve"> 2024</w:t>
      </w:r>
      <w:r w:rsidR="00B62C4A">
        <w:rPr>
          <w:sz w:val="28"/>
        </w:rPr>
        <w:t xml:space="preserve"> r.</w:t>
      </w:r>
    </w:p>
    <w:p w14:paraId="2F49DE69" w14:textId="77777777" w:rsidR="00B62C4A" w:rsidRDefault="00B62C4A" w:rsidP="00B62C4A">
      <w:pPr>
        <w:spacing w:line="360" w:lineRule="auto"/>
        <w:rPr>
          <w:sz w:val="28"/>
          <w:szCs w:val="20"/>
        </w:rPr>
      </w:pPr>
    </w:p>
    <w:p w14:paraId="3FE62894" w14:textId="77777777" w:rsidR="00B62C4A" w:rsidRDefault="00B62C4A" w:rsidP="00B62C4A">
      <w:pPr>
        <w:spacing w:line="360" w:lineRule="auto"/>
      </w:pPr>
      <w:r>
        <w:t>Obecni Członkowie Komisji według załączonej listy obecności.</w:t>
      </w:r>
    </w:p>
    <w:p w14:paraId="7BAF85B6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t>Posiedzenie otworzył P. Leszek Komorowski – Przewodniczący</w:t>
      </w:r>
      <w:r w:rsidR="00B62C4A">
        <w:t xml:space="preserve"> Komisji.</w:t>
      </w:r>
    </w:p>
    <w:p w14:paraId="17A9900E" w14:textId="77777777" w:rsidR="00B62C4A" w:rsidRDefault="00966336" w:rsidP="00B62C4A">
      <w:pPr>
        <w:spacing w:line="360" w:lineRule="auto"/>
        <w:jc w:val="both"/>
      </w:pPr>
      <w:r>
        <w:t>P. Przewodniczący poinformował</w:t>
      </w:r>
      <w:r w:rsidR="00B62C4A">
        <w:t>, że przedmiotem posiedzenia będą następujące sprawy:</w:t>
      </w:r>
    </w:p>
    <w:p w14:paraId="5F082327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 Wybór Zastępcy Przewodniczącego Komisji.</w:t>
      </w:r>
    </w:p>
    <w:p w14:paraId="5639869A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 xml:space="preserve"> Omówienie sprawozdania z wykonania budżetu Gminy za 2023 rok.</w:t>
      </w:r>
    </w:p>
    <w:p w14:paraId="77EDB050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 Sprawy różne.</w:t>
      </w:r>
    </w:p>
    <w:p w14:paraId="7491DC41" w14:textId="77777777" w:rsidR="003A6FB5" w:rsidRDefault="003A6FB5" w:rsidP="003A6FB5">
      <w:pPr>
        <w:spacing w:line="360" w:lineRule="auto"/>
        <w:ind w:left="502"/>
        <w:jc w:val="both"/>
      </w:pPr>
    </w:p>
    <w:p w14:paraId="1ABB98BC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</w:t>
      </w:r>
      <w:r w:rsidR="001813F6">
        <w:rPr>
          <w:szCs w:val="20"/>
        </w:rPr>
        <w:t>y zapytał</w:t>
      </w:r>
      <w:r w:rsidR="00B62C4A">
        <w:rPr>
          <w:szCs w:val="20"/>
        </w:rPr>
        <w:t xml:space="preserve"> czy są inne propozycje do otrzymanego porządku posiedzenia.</w:t>
      </w:r>
    </w:p>
    <w:p w14:paraId="29DF2629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Członkowie Komisji nie wnieśli uwag do przedstawionego porządku posiedzenia.</w:t>
      </w:r>
    </w:p>
    <w:p w14:paraId="70C7BFC5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Porządek posiedzenia został przyjęty jednogłośnie – </w:t>
      </w:r>
      <w:r w:rsidR="00832318">
        <w:rPr>
          <w:szCs w:val="20"/>
        </w:rPr>
        <w:t>3</w:t>
      </w:r>
      <w:r>
        <w:rPr>
          <w:szCs w:val="20"/>
        </w:rPr>
        <w:t xml:space="preserve"> głosami „za”.</w:t>
      </w:r>
    </w:p>
    <w:p w14:paraId="3A14D058" w14:textId="77777777" w:rsidR="001E43AB" w:rsidRDefault="001E43AB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1.</w:t>
      </w:r>
    </w:p>
    <w:p w14:paraId="4B898979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Przewodniczący</w:t>
      </w:r>
      <w:r w:rsidR="001813F6">
        <w:rPr>
          <w:szCs w:val="20"/>
        </w:rPr>
        <w:t xml:space="preserve"> poprosił</w:t>
      </w:r>
      <w:r w:rsidRPr="001E43AB">
        <w:rPr>
          <w:szCs w:val="20"/>
        </w:rPr>
        <w:t xml:space="preserve"> o zgłaszanie kandydatów na Zastępcę Przewodniczącego Komisji.</w:t>
      </w:r>
    </w:p>
    <w:p w14:paraId="766BC810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 w:rsidRPr="001E43AB">
        <w:rPr>
          <w:szCs w:val="20"/>
        </w:rPr>
        <w:t xml:space="preserve">P. </w:t>
      </w:r>
      <w:r>
        <w:rPr>
          <w:szCs w:val="20"/>
        </w:rPr>
        <w:t>Marcin Panufnik</w:t>
      </w:r>
      <w:r w:rsidRPr="001E43AB">
        <w:rPr>
          <w:szCs w:val="20"/>
        </w:rPr>
        <w:t xml:space="preserve"> zgłosił kandydaturę P. </w:t>
      </w:r>
      <w:r>
        <w:rPr>
          <w:szCs w:val="20"/>
        </w:rPr>
        <w:t>Stanisława Kodyma.</w:t>
      </w:r>
    </w:p>
    <w:p w14:paraId="1FE6F73D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 w:rsidRPr="001E43AB">
        <w:rPr>
          <w:szCs w:val="20"/>
        </w:rPr>
        <w:t xml:space="preserve">P. </w:t>
      </w:r>
      <w:r>
        <w:rPr>
          <w:szCs w:val="20"/>
        </w:rPr>
        <w:t>Stanisław Kodym</w:t>
      </w:r>
      <w:r w:rsidRPr="001E43AB">
        <w:rPr>
          <w:szCs w:val="20"/>
        </w:rPr>
        <w:t xml:space="preserve"> wyraził zgodę na kandydowanie.</w:t>
      </w:r>
    </w:p>
    <w:p w14:paraId="7AA7A883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Przewodniczący</w:t>
      </w:r>
      <w:r w:rsidR="001813F6">
        <w:rPr>
          <w:szCs w:val="20"/>
        </w:rPr>
        <w:t xml:space="preserve"> poddał</w:t>
      </w:r>
      <w:r w:rsidRPr="001E43AB">
        <w:rPr>
          <w:szCs w:val="20"/>
        </w:rPr>
        <w:t xml:space="preserve"> pod głosowanie wniosek o zamknięcie listy kandydatów.</w:t>
      </w:r>
    </w:p>
    <w:p w14:paraId="0CF8A321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 w:rsidRPr="001E43AB">
        <w:rPr>
          <w:szCs w:val="20"/>
        </w:rPr>
        <w:t>Wniosek został przyjęty jednogłośnie.</w:t>
      </w:r>
    </w:p>
    <w:p w14:paraId="3996CE14" w14:textId="77777777" w:rsidR="001E43AB" w:rsidRPr="001E43AB" w:rsidRDefault="001E43AB" w:rsidP="001E43AB">
      <w:pPr>
        <w:spacing w:line="360" w:lineRule="auto"/>
        <w:jc w:val="both"/>
        <w:rPr>
          <w:szCs w:val="20"/>
        </w:rPr>
      </w:pPr>
      <w:r w:rsidRPr="001E43AB">
        <w:rPr>
          <w:szCs w:val="20"/>
        </w:rPr>
        <w:t xml:space="preserve">Za wyborem P. </w:t>
      </w:r>
      <w:r>
        <w:rPr>
          <w:szCs w:val="20"/>
        </w:rPr>
        <w:t>Stanisława Kodyma</w:t>
      </w:r>
      <w:r w:rsidRPr="001E43AB">
        <w:rPr>
          <w:szCs w:val="20"/>
        </w:rPr>
        <w:t xml:space="preserve"> na Zastępcę Przewodniczącego, członkowie Komisji opowiedzieli się jednogłośnie – </w:t>
      </w:r>
      <w:r>
        <w:rPr>
          <w:szCs w:val="20"/>
        </w:rPr>
        <w:t>3</w:t>
      </w:r>
      <w:r w:rsidRPr="001E43AB">
        <w:rPr>
          <w:szCs w:val="20"/>
        </w:rPr>
        <w:t xml:space="preserve"> głosami „za”.</w:t>
      </w:r>
    </w:p>
    <w:p w14:paraId="696CABBB" w14:textId="77777777" w:rsidR="00B62C4A" w:rsidRDefault="00966336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2</w:t>
      </w:r>
      <w:r w:rsidR="00B62C4A">
        <w:rPr>
          <w:szCs w:val="20"/>
          <w:u w:val="single"/>
        </w:rPr>
        <w:t>.</w:t>
      </w:r>
    </w:p>
    <w:p w14:paraId="0905164E" w14:textId="77777777" w:rsidR="00B62C4A" w:rsidRDefault="00966336" w:rsidP="00D05DF6">
      <w:pPr>
        <w:spacing w:line="360" w:lineRule="auto"/>
        <w:jc w:val="both"/>
      </w:pPr>
      <w:r>
        <w:t>P. Przewodniczący</w:t>
      </w:r>
      <w:r w:rsidR="00B62C4A">
        <w:t xml:space="preserve"> </w:t>
      </w:r>
      <w:r>
        <w:t>poprosił</w:t>
      </w:r>
      <w:r w:rsidR="008D30CA">
        <w:t xml:space="preserve"> Panią Skarbnik o krótkie przedstawienie</w:t>
      </w:r>
      <w:r w:rsidR="00B62C4A">
        <w:t xml:space="preserve"> </w:t>
      </w:r>
      <w:r w:rsidR="008D30CA">
        <w:t>najważniejszych informacji ze sprawozdania.</w:t>
      </w:r>
    </w:p>
    <w:p w14:paraId="23355AFF" w14:textId="77777777" w:rsidR="00966336" w:rsidRPr="00966336" w:rsidRDefault="008D30CA" w:rsidP="00966336">
      <w:pPr>
        <w:pStyle w:val="Tekstpodstawowywcity"/>
        <w:tabs>
          <w:tab w:val="num" w:pos="720"/>
          <w:tab w:val="num" w:pos="928"/>
        </w:tabs>
        <w:jc w:val="both"/>
        <w:rPr>
          <w:b w:val="0"/>
        </w:rPr>
      </w:pPr>
      <w:r>
        <w:rPr>
          <w:b w:val="0"/>
          <w:szCs w:val="24"/>
        </w:rPr>
        <w:t>P. Skarbnik powiedziała, że opinia Regionalnej Izby Obrachunkowej dotycząca sprawozdania z</w:t>
      </w:r>
      <w:r w:rsidR="00966336">
        <w:rPr>
          <w:b w:val="0"/>
          <w:szCs w:val="24"/>
        </w:rPr>
        <w:t xml:space="preserve"> wykonania budżetu Gminy za 2023</w:t>
      </w:r>
      <w:r>
        <w:rPr>
          <w:b w:val="0"/>
          <w:szCs w:val="24"/>
        </w:rPr>
        <w:t xml:space="preserve"> rok jest pozytywna</w:t>
      </w:r>
      <w:r w:rsidRPr="00D05DF6">
        <w:rPr>
          <w:b w:val="0"/>
          <w:szCs w:val="24"/>
        </w:rPr>
        <w:t xml:space="preserve">. Dodała, że </w:t>
      </w:r>
      <w:r w:rsidR="00966336">
        <w:rPr>
          <w:b w:val="0"/>
        </w:rPr>
        <w:t>p</w:t>
      </w:r>
      <w:r w:rsidR="00966336" w:rsidRPr="00966336">
        <w:rPr>
          <w:b w:val="0"/>
        </w:rPr>
        <w:t>lan dochodów na koniec 2023 r. wynosił 49.344.010,80 zł. Zaplanowane dochody zostały wykonane w kwocie 48.275.695,33 zł, co stanowi 97,83% planu. W strukturze dochodów znaczący udział odgrywają dochody bieżące, które w 2023 roku zostały wykonane na poziomie 30.522.424,43 zł, tj. w 97,55% w stosunku do plan</w:t>
      </w:r>
      <w:r w:rsidR="00966336">
        <w:rPr>
          <w:b w:val="0"/>
        </w:rPr>
        <w:t xml:space="preserve">u wynoszącego 31.290.257,50 zł. </w:t>
      </w:r>
      <w:r w:rsidR="00966336" w:rsidRPr="00966336">
        <w:rPr>
          <w:b w:val="0"/>
        </w:rPr>
        <w:t>Dochody majątkowe Gminy Korytnica w 2023 roku zostały wykonane na poziomie 17.753.270,90 zł, tj. w 98,34% w stosunku do plan</w:t>
      </w:r>
      <w:r w:rsidR="00966336">
        <w:rPr>
          <w:b w:val="0"/>
        </w:rPr>
        <w:t xml:space="preserve">u wynoszącego 18.053.753,30 zł. </w:t>
      </w:r>
      <w:r w:rsidR="00966336" w:rsidRPr="00966336">
        <w:rPr>
          <w:b w:val="0"/>
        </w:rPr>
        <w:t>Najważniejszym źródłem dochodów Gminy Korytnica w 2023 roku były środki otrzymane z Rządowego Funduszu Polski Ład: Program Inwestycji Strategicznych na realizację zadań inwestycyjnych, dochody z tytułu dotacji celowych, subwencji</w:t>
      </w:r>
      <w:r w:rsidR="00966336">
        <w:rPr>
          <w:b w:val="0"/>
        </w:rPr>
        <w:t xml:space="preserve">, podatków oraz udziałów w PIT. </w:t>
      </w:r>
      <w:r w:rsidR="00966336" w:rsidRPr="00966336">
        <w:rPr>
          <w:b w:val="0"/>
        </w:rPr>
        <w:t xml:space="preserve">Wykonanie dochodów w 2023 roku przedstawia się bardzo dobrze. </w:t>
      </w:r>
      <w:r w:rsidR="00966336" w:rsidRPr="00966336">
        <w:rPr>
          <w:rFonts w:eastAsiaTheme="minorHAnsi"/>
          <w:b w:val="0"/>
          <w:lang w:eastAsia="en-US"/>
        </w:rPr>
        <w:t>Plan wydatków na koniec 2023 r. wynosił 56.887.630,65 zł z czego wykonano 52.121.961,43 zł, co stanowi 91,62% w tym:</w:t>
      </w:r>
    </w:p>
    <w:p w14:paraId="50F0A601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lastRenderedPageBreak/>
        <w:t>- wydatki bieżące plan: 33.314.700,81 zł, wykonanie: 29.768.680,60 zł – tj. 89,36%</w:t>
      </w:r>
    </w:p>
    <w:p w14:paraId="3B1D4523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>- wydatki majątkowe plan: 22.425.419,33 zł, wykonanie: 22.353.280,83 zł – tj. 94,83%.</w:t>
      </w:r>
    </w:p>
    <w:p w14:paraId="6CF22235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 xml:space="preserve">Ze struktury wydatków wynika, że najwyższą pozycję wg wykonania zajęły wydatki na oświatę (dział 801) – 15.758.181,66 zł, co stanowi 30,23% ogółu wykonania. Drugą pozycję pod względem wielkości zajmują wydatki w dziale 600 – Transport i łączność w wysokości 13.964.028,25 zł, co stanowi 26,79 % wszystkich wydatków. </w:t>
      </w:r>
    </w:p>
    <w:p w14:paraId="20174AEF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 xml:space="preserve">Z budżetu gminy przekazano dotację podmiotową dla Gminnej Biblioteki Publicznej w Korytnicy w kwocie 235.443,57 zł. Przekazano również dotacje celowe dla powiatu węgrowskiego – 505.675,72 zł, Komendy Wojewódzkiej Policji w Radomiu – 30.000,00 zł dla SP ZOZ w Węgrowie – 12.120,00 zł, Gminy Liw – 421.079,47 zł. </w:t>
      </w:r>
    </w:p>
    <w:p w14:paraId="38A27A15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 xml:space="preserve">W 2023 r. za odbiór odpadów komunalnych od mieszkańców wpłynęła kwota 1.214.272,00 zł, natomiast wydatki wyniosły 1.072.308,93 zł, w tym prowizja dla sołtysów 32.044,00 zł, opłaty za serwis oprogramowania – 8.856,00 zł. Wysokość środków pochodzących z opłat za gospodarowanie odpadami, które nie zostały wydatkowane w poprzednim roku wynosiły 107.198,84 zł i w 2023 r. zostały wydatkowane na odbieranie, transport i unieszkodliwianie odpadów komunalnych. W ramach rozliczenia dochodów, przychodów oraz wydatków związanych z gospodarowaniem odpadami powstała nadwyżka w wysokości 221.895,63 zł, która wydatkowana zostanie w 2024 r.   </w:t>
      </w:r>
    </w:p>
    <w:p w14:paraId="4C324781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>W 2023 r. za opłaty z tytułu wydanych zezwoleń na sprzedaż alkoholu wpłynęło 99.653,99 zł, przychody ze środków niewykorzystanych w 2022 r. wynosiły 60.813,44 zł natomiast na realizację programów w zakresie zwalczania narkomanii i przeciwdziałania alkoholizmowi wydatkowano kwotę 68.680,22 zł. W ramach rozliczenia dochodów, przychodów oraz wydatków związanych z wydawaniem zezwoleń na sprzedaż napojów alkoholowych powstała nadwyżka w wysokości 91.787,21 zł, która wydatkowana zostanie w 2024 r. Dochody z tytułu sprzedaży alkoholu w obrocie hurtowym wyniosły 21.994,26 zł, przychody ze środków niewykorzystanych w 2022 r. wynosiły 45.078,10 zł. Poniesiono wydatki w kwocie 3.600,00 zł. W ramach rozliczenia dochodów, przychodów oraz wydatków z tytułu sprzedaży alkoholu w obrocie hurtowym powstała nadwyżka w wysokości 63.472,36 zł, która wydatkowana zostanie w 2024 r.</w:t>
      </w:r>
    </w:p>
    <w:p w14:paraId="3FEDEB77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 xml:space="preserve">Na bieżące utrzymanie dróg na terenie gminy Korytnica wydatkowano kwotę 2.895.744,50 zł. Wydatki majątkowe w tym zakresie wyniosły 10.528.006,19 zł. Na utrzymanie jednostek OSP wydatkowano kwotę 1.475.817,15 zł, w tym na wydatki majątkowe 1.196.458,00 zł. </w:t>
      </w:r>
    </w:p>
    <w:p w14:paraId="256F18A3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t xml:space="preserve">Rok budżetowy 2023 zamknął się deficytem w wysokości 3.846.266,10 zł. Wypracowana nadwyżka operacyjna wyniosła 753.743,83 zł. Wg stanu na 31.12.2023 r. nadwyżka z lat ubiegłych wynosi 2.448.704,90 zł, </w:t>
      </w:r>
      <w:r w:rsidRPr="00966336">
        <w:rPr>
          <w:rFonts w:eastAsiaTheme="minorHAnsi"/>
          <w:iCs/>
        </w:rPr>
        <w:t xml:space="preserve">przychody jst z niewykorzystanych środków pieniężnych na rachunku bieżącym budżetu, wynikających z rozliczenia dochodów i wydatków nimi finansowanych związanych ze szczególnymi zasadami wykonywania budżetu określonymi w odrębnych ustawach wynoszą 2.391.915,20 zł. </w:t>
      </w:r>
    </w:p>
    <w:p w14:paraId="3210E7FA" w14:textId="77777777" w:rsidR="00966336" w:rsidRPr="00966336" w:rsidRDefault="00966336" w:rsidP="00966336">
      <w:pPr>
        <w:spacing w:line="360" w:lineRule="auto"/>
        <w:jc w:val="both"/>
        <w:rPr>
          <w:rFonts w:eastAsiaTheme="minorHAnsi"/>
          <w:lang w:eastAsia="en-US"/>
        </w:rPr>
      </w:pPr>
      <w:r w:rsidRPr="00966336">
        <w:rPr>
          <w:rFonts w:eastAsiaTheme="minorHAnsi"/>
          <w:lang w:eastAsia="en-US"/>
        </w:rPr>
        <w:lastRenderedPageBreak/>
        <w:t>Wydatki budżetu gminy związane były z bieżącym funkcjonowaniem jednostek gminnych: szkół, przedszkola, jednostek OSP, Urzędu Gminy, GOPS, gospodarki komunalnej i innych zadań należących do kompetencji gminy jako zadania własne i zlecone. Wydatki były realizowane z zastosowaniem ustawy „Prawo zamówień publicznych”.</w:t>
      </w:r>
    </w:p>
    <w:p w14:paraId="4DA03597" w14:textId="77777777" w:rsidR="008D30CA" w:rsidRDefault="001A6807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P</w:t>
      </w:r>
      <w:r w:rsidR="001813F6">
        <w:rPr>
          <w:b w:val="0"/>
          <w:szCs w:val="24"/>
        </w:rPr>
        <w:t>rzewodniczący zapytał na co były</w:t>
      </w:r>
      <w:r>
        <w:rPr>
          <w:b w:val="0"/>
          <w:szCs w:val="24"/>
        </w:rPr>
        <w:t xml:space="preserve"> przeznaczone środki z Polskiego Ładu.</w:t>
      </w:r>
    </w:p>
    <w:p w14:paraId="1634BE8B" w14:textId="77777777" w:rsidR="00563A7B" w:rsidRDefault="00563A7B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Skarbnik odpowiedziała, że zostały przeznaczone na zadania inwestycyjne czyli przebudowa dróg gminnych, adaptacja Domu Kultury oraz termomodernizacja budynku Zespołu Szkolno-Przedszkolnego.</w:t>
      </w:r>
    </w:p>
    <w:p w14:paraId="007EA86D" w14:textId="77777777" w:rsidR="00563A7B" w:rsidRDefault="00563A7B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Stanisław Kodym zapytał co zostało zakupione z dotacji przekazanych dla Policji.</w:t>
      </w:r>
    </w:p>
    <w:p w14:paraId="16100D7B" w14:textId="77777777" w:rsidR="00563A7B" w:rsidRDefault="00563A7B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Skarbnik odpowiedziała, że zakupiono samochód policyjny do Posterunku Policji w Korytnicy.</w:t>
      </w:r>
    </w:p>
    <w:p w14:paraId="00E1DDCA" w14:textId="77777777" w:rsidR="00563A7B" w:rsidRDefault="00563A7B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Marcin Panufnik zapytał jakie wydatki majątkowe poniesiono dla OSP.</w:t>
      </w:r>
    </w:p>
    <w:p w14:paraId="74062C8A" w14:textId="77777777" w:rsidR="00563A7B" w:rsidRDefault="00563A7B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P. Skarbnik </w:t>
      </w:r>
      <w:r w:rsidR="001813F6">
        <w:rPr>
          <w:b w:val="0"/>
          <w:szCs w:val="24"/>
        </w:rPr>
        <w:t>od</w:t>
      </w:r>
      <w:r>
        <w:rPr>
          <w:b w:val="0"/>
          <w:szCs w:val="24"/>
        </w:rPr>
        <w:t>powiedziała, że zakupiono samochód strażacki dla OSP Wola Korytnicka, utwardzono plac przy garażu OSP Korytnica oraz zakupiono średni uterenowiony samochód ratowniczo gaśniczy dla OSP Wola Korytnicka.</w:t>
      </w:r>
    </w:p>
    <w:p w14:paraId="2BE79B64" w14:textId="77777777" w:rsidR="00563A7B" w:rsidRPr="00BC10FC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>
        <w:rPr>
          <w:b w:val="0"/>
          <w:szCs w:val="24"/>
        </w:rPr>
        <w:t>P. Przewodniczący poddał</w:t>
      </w:r>
      <w:r w:rsidRPr="00BC10FC">
        <w:rPr>
          <w:b w:val="0"/>
          <w:szCs w:val="24"/>
        </w:rPr>
        <w:t xml:space="preserve"> pod głosowanie wniosek o pozytywne zaopiniowanie</w:t>
      </w:r>
      <w:r>
        <w:rPr>
          <w:b w:val="0"/>
          <w:szCs w:val="24"/>
        </w:rPr>
        <w:t xml:space="preserve"> wykonania budżetu Gminy za 2023</w:t>
      </w:r>
      <w:r w:rsidRPr="00BC10FC">
        <w:rPr>
          <w:b w:val="0"/>
          <w:szCs w:val="24"/>
        </w:rPr>
        <w:t xml:space="preserve"> rok.</w:t>
      </w:r>
    </w:p>
    <w:p w14:paraId="6F410C4A" w14:textId="77777777" w:rsidR="00563A7B" w:rsidRPr="00BC10FC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 w:rsidRPr="00BC10FC">
        <w:rPr>
          <w:b w:val="0"/>
          <w:szCs w:val="24"/>
        </w:rPr>
        <w:t>Członkowie Komisji podczas głosowania jawnego jednogłośnie pozytywnie zaopiniowali</w:t>
      </w:r>
      <w:r>
        <w:rPr>
          <w:b w:val="0"/>
          <w:szCs w:val="24"/>
        </w:rPr>
        <w:t xml:space="preserve"> wykonanie budżetu Gminy za 2023</w:t>
      </w:r>
      <w:r w:rsidRPr="00BC10FC">
        <w:rPr>
          <w:b w:val="0"/>
          <w:szCs w:val="24"/>
        </w:rPr>
        <w:t xml:space="preserve"> rok – 3 głosami „za”.</w:t>
      </w:r>
    </w:p>
    <w:p w14:paraId="2D815F3B" w14:textId="77777777" w:rsidR="00563A7B" w:rsidRPr="00E85D30" w:rsidRDefault="00563A7B" w:rsidP="00563A7B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  <w:r w:rsidRPr="00BC10FC">
        <w:rPr>
          <w:b w:val="0"/>
          <w:szCs w:val="24"/>
        </w:rPr>
        <w:t>Po przeanalizowaniu sprawozdania z wykon</w:t>
      </w:r>
      <w:r>
        <w:rPr>
          <w:b w:val="0"/>
          <w:szCs w:val="24"/>
        </w:rPr>
        <w:t>ania budżetu Członkowie Komisji</w:t>
      </w:r>
      <w:r w:rsidRPr="00BC10FC">
        <w:rPr>
          <w:b w:val="0"/>
          <w:szCs w:val="24"/>
        </w:rPr>
        <w:t xml:space="preserve"> zredagowali wniosek o udzielenie Wójtowi Gminy Korytnica absolutorium z tytułu wykonania budżetu Gminy za </w:t>
      </w:r>
      <w:r>
        <w:rPr>
          <w:b w:val="0"/>
          <w:szCs w:val="24"/>
        </w:rPr>
        <w:t xml:space="preserve"> 2023</w:t>
      </w:r>
      <w:r w:rsidRPr="00BC10FC">
        <w:rPr>
          <w:b w:val="0"/>
          <w:szCs w:val="24"/>
        </w:rPr>
        <w:t xml:space="preserve"> rok. Stanowi on Załącznik do niniejszego protokołu.</w:t>
      </w:r>
    </w:p>
    <w:p w14:paraId="572F2716" w14:textId="77777777" w:rsidR="003A6FB5" w:rsidRPr="00D05DF6" w:rsidRDefault="003A6FB5" w:rsidP="00B62C4A">
      <w:pPr>
        <w:pStyle w:val="Tekstpodstawowywcity"/>
        <w:tabs>
          <w:tab w:val="num" w:pos="720"/>
          <w:tab w:val="num" w:pos="928"/>
        </w:tabs>
        <w:jc w:val="both"/>
        <w:rPr>
          <w:b w:val="0"/>
          <w:szCs w:val="24"/>
        </w:rPr>
      </w:pPr>
    </w:p>
    <w:p w14:paraId="46FB49DD" w14:textId="77777777" w:rsidR="00B62C4A" w:rsidRPr="00D05DF6" w:rsidRDefault="00966336" w:rsidP="00B62C4A">
      <w:pPr>
        <w:spacing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 3</w:t>
      </w:r>
      <w:r w:rsidR="00B62C4A" w:rsidRPr="00D05DF6">
        <w:rPr>
          <w:szCs w:val="20"/>
          <w:u w:val="single"/>
        </w:rPr>
        <w:t>.</w:t>
      </w:r>
    </w:p>
    <w:p w14:paraId="314D7914" w14:textId="77777777" w:rsidR="00966336" w:rsidRDefault="00966336" w:rsidP="003A6FB5">
      <w:pPr>
        <w:spacing w:line="360" w:lineRule="auto"/>
        <w:jc w:val="both"/>
      </w:pPr>
      <w:r>
        <w:t>P. Przewodniczący powiedział, że Komisja musi ustalić swój plan pracy na 2024 rok.</w:t>
      </w:r>
    </w:p>
    <w:p w14:paraId="042ACD49" w14:textId="77777777" w:rsidR="001E43AB" w:rsidRDefault="001E43AB" w:rsidP="001E43AB">
      <w:pPr>
        <w:spacing w:line="360" w:lineRule="auto"/>
        <w:jc w:val="both"/>
      </w:pPr>
      <w:r>
        <w:t>P. Przewodniczący</w:t>
      </w:r>
      <w:r w:rsidR="001813F6">
        <w:t xml:space="preserve"> przedstawił</w:t>
      </w:r>
      <w:r w:rsidRPr="001E43AB">
        <w:t xml:space="preserve"> pro</w:t>
      </w:r>
      <w:r>
        <w:t>jekt planu pracy Komisji na 2024</w:t>
      </w:r>
      <w:r w:rsidRPr="001E43AB">
        <w:t xml:space="preserve"> rok. </w:t>
      </w:r>
      <w:r w:rsidR="001813F6">
        <w:t>Zapytał czy są jakieś uwagi do planu.</w:t>
      </w:r>
    </w:p>
    <w:p w14:paraId="791214E6" w14:textId="77777777" w:rsidR="001813F6" w:rsidRPr="001E43AB" w:rsidRDefault="001813F6" w:rsidP="001E43AB">
      <w:pPr>
        <w:spacing w:line="360" w:lineRule="auto"/>
        <w:jc w:val="both"/>
      </w:pPr>
      <w:r>
        <w:t>Członkowie Komisji nie wnieśli uwag</w:t>
      </w:r>
    </w:p>
    <w:p w14:paraId="45B8C247" w14:textId="77777777" w:rsidR="001E43AB" w:rsidRPr="001E43AB" w:rsidRDefault="001E43AB" w:rsidP="001E43AB">
      <w:pPr>
        <w:spacing w:line="360" w:lineRule="auto"/>
        <w:jc w:val="both"/>
      </w:pPr>
      <w:r>
        <w:t>P. Przewodniczący</w:t>
      </w:r>
      <w:r w:rsidR="001813F6">
        <w:t xml:space="preserve"> poddał</w:t>
      </w:r>
      <w:r w:rsidRPr="001E43AB">
        <w:t xml:space="preserve"> pod głosowanie plan pracy Komisji Rewizyjnej </w:t>
      </w:r>
      <w:r>
        <w:t>na 2024</w:t>
      </w:r>
      <w:r w:rsidRPr="001E43AB">
        <w:t xml:space="preserve"> rok, </w:t>
      </w:r>
      <w:r w:rsidRPr="001E43AB">
        <w:br/>
        <w:t xml:space="preserve">który został przyjęty jednogłośnie – </w:t>
      </w:r>
      <w:r>
        <w:t>3</w:t>
      </w:r>
      <w:r w:rsidRPr="001E43AB">
        <w:t xml:space="preserve"> głosami „za”. Stanowi on Załącznik do niniejszego protokołu.</w:t>
      </w:r>
    </w:p>
    <w:p w14:paraId="5C01E80C" w14:textId="77777777" w:rsidR="001E43AB" w:rsidRDefault="001E43AB" w:rsidP="003A6FB5">
      <w:pPr>
        <w:spacing w:line="360" w:lineRule="auto"/>
        <w:jc w:val="both"/>
      </w:pPr>
    </w:p>
    <w:p w14:paraId="502FEE6C" w14:textId="77777777" w:rsidR="00B62C4A" w:rsidRPr="00D05DF6" w:rsidRDefault="00B62C4A" w:rsidP="00B62C4A">
      <w:pPr>
        <w:spacing w:line="360" w:lineRule="auto"/>
        <w:jc w:val="both"/>
      </w:pPr>
    </w:p>
    <w:p w14:paraId="59DA8BCF" w14:textId="77777777" w:rsidR="00B62C4A" w:rsidRPr="00D05DF6" w:rsidRDefault="00B62C4A" w:rsidP="00B62C4A">
      <w:pPr>
        <w:spacing w:line="360" w:lineRule="auto"/>
        <w:jc w:val="both"/>
      </w:pPr>
      <w:r w:rsidRPr="00D05DF6">
        <w:t>Na tym protokół zakończono.</w:t>
      </w:r>
    </w:p>
    <w:p w14:paraId="30327797" w14:textId="77777777" w:rsidR="00832318" w:rsidRPr="00D05DF6" w:rsidRDefault="00832318" w:rsidP="00B62C4A">
      <w:pPr>
        <w:spacing w:line="360" w:lineRule="auto"/>
        <w:jc w:val="both"/>
      </w:pPr>
    </w:p>
    <w:p w14:paraId="1B22AB35" w14:textId="77777777" w:rsidR="00B62C4A" w:rsidRPr="00D05DF6" w:rsidRDefault="00B62C4A" w:rsidP="00B62C4A">
      <w:pPr>
        <w:spacing w:line="360" w:lineRule="auto"/>
        <w:jc w:val="both"/>
      </w:pPr>
      <w:r w:rsidRPr="00D05DF6">
        <w:t>Protokolant</w:t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  <w:t xml:space="preserve">           Przewodniczący Komisji</w:t>
      </w:r>
    </w:p>
    <w:p w14:paraId="1C0ED172" w14:textId="77777777" w:rsidR="00B62C4A" w:rsidRPr="00D05DF6" w:rsidRDefault="00B62C4A" w:rsidP="00B62C4A">
      <w:pPr>
        <w:spacing w:line="360" w:lineRule="auto"/>
        <w:jc w:val="both"/>
      </w:pPr>
    </w:p>
    <w:p w14:paraId="6B570C82" w14:textId="5A324541" w:rsidR="00D05DF6" w:rsidRPr="00EF12A5" w:rsidRDefault="00EF12A5" w:rsidP="00EF12A5">
      <w:pPr>
        <w:spacing w:line="360" w:lineRule="auto"/>
        <w:jc w:val="both"/>
      </w:pPr>
      <w:r>
        <w:t>/-/</w:t>
      </w:r>
      <w:r w:rsidR="009A2191" w:rsidRPr="00D05DF6">
        <w:t>Ewelina Grzegorzewska</w:t>
      </w:r>
      <w:r w:rsidR="004564CD" w:rsidRPr="00D05DF6">
        <w:t xml:space="preserve"> </w:t>
      </w:r>
      <w:r w:rsidR="00B62C4A" w:rsidRPr="00D05DF6">
        <w:tab/>
      </w:r>
      <w:r w:rsidR="00B62C4A" w:rsidRPr="00D05DF6">
        <w:tab/>
      </w:r>
      <w:r w:rsidR="00B62C4A" w:rsidRPr="00D05DF6">
        <w:tab/>
        <w:t xml:space="preserve">           </w:t>
      </w:r>
      <w:r w:rsidR="00966336">
        <w:t xml:space="preserve">       </w:t>
      </w:r>
      <w:r w:rsidR="00B14867" w:rsidRPr="00D05DF6">
        <w:t xml:space="preserve">     </w:t>
      </w:r>
      <w:r w:rsidR="00B62C4A" w:rsidRPr="00D05DF6">
        <w:t xml:space="preserve"> </w:t>
      </w:r>
      <w:r>
        <w:t>/-/</w:t>
      </w:r>
      <w:r w:rsidR="00966336">
        <w:t>Leszek Komorowski</w:t>
      </w:r>
    </w:p>
    <w:sectPr w:rsidR="00D05DF6" w:rsidRPr="00EF12A5" w:rsidSect="0071746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" w15:restartNumberingAfterBreak="0">
    <w:nsid w:val="081E2409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FB1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3E3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79FF"/>
    <w:multiLevelType w:val="multilevel"/>
    <w:tmpl w:val="18A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140029">
    <w:abstractNumId w:val="0"/>
    <w:lvlOverride w:ilvl="0">
      <w:startOverride w:val="1"/>
    </w:lvlOverride>
  </w:num>
  <w:num w:numId="2" w16cid:durableId="327024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969">
    <w:abstractNumId w:val="3"/>
  </w:num>
  <w:num w:numId="4" w16cid:durableId="1595628415">
    <w:abstractNumId w:val="1"/>
  </w:num>
  <w:num w:numId="5" w16cid:durableId="2128355840">
    <w:abstractNumId w:val="2"/>
  </w:num>
  <w:num w:numId="6" w16cid:durableId="111289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4A"/>
    <w:rsid w:val="000878B6"/>
    <w:rsid w:val="00116911"/>
    <w:rsid w:val="001813F6"/>
    <w:rsid w:val="001A6807"/>
    <w:rsid w:val="001E43AB"/>
    <w:rsid w:val="00331BB4"/>
    <w:rsid w:val="003A6FB5"/>
    <w:rsid w:val="003B2C39"/>
    <w:rsid w:val="00404FC3"/>
    <w:rsid w:val="00426C60"/>
    <w:rsid w:val="004564CD"/>
    <w:rsid w:val="004A3420"/>
    <w:rsid w:val="004F22E5"/>
    <w:rsid w:val="004F5A2E"/>
    <w:rsid w:val="00563A7B"/>
    <w:rsid w:val="00617F22"/>
    <w:rsid w:val="00717463"/>
    <w:rsid w:val="00832318"/>
    <w:rsid w:val="008D30CA"/>
    <w:rsid w:val="008F2DED"/>
    <w:rsid w:val="00966336"/>
    <w:rsid w:val="009A2191"/>
    <w:rsid w:val="009F061B"/>
    <w:rsid w:val="00B14867"/>
    <w:rsid w:val="00B62C4A"/>
    <w:rsid w:val="00BA36D1"/>
    <w:rsid w:val="00D05DF6"/>
    <w:rsid w:val="00DB7A4B"/>
    <w:rsid w:val="00EF12A5"/>
    <w:rsid w:val="00F078E4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84F"/>
  <w15:chartTrackingRefBased/>
  <w15:docId w15:val="{1D8BD141-CF09-4778-94D0-B4094FC3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2C4A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62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2C4A"/>
    <w:pPr>
      <w:spacing w:line="360" w:lineRule="auto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1062</Words>
  <Characters>6376</Characters>
  <Application>Microsoft Office Word</Application>
  <DocSecurity>2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Jaczewska</dc:creator>
  <cp:keywords/>
  <dc:description/>
  <cp:lastModifiedBy>Gmina Korytnica</cp:lastModifiedBy>
  <cp:revision>23</cp:revision>
  <cp:lastPrinted>2019-02-01T07:01:00Z</cp:lastPrinted>
  <dcterms:created xsi:type="dcterms:W3CDTF">2022-02-24T11:37:00Z</dcterms:created>
  <dcterms:modified xsi:type="dcterms:W3CDTF">2026-05-29T13:05:00Z</dcterms:modified>
</cp:coreProperties>
</file>