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CDB3D" w14:textId="42067A95" w:rsidR="00A3785B" w:rsidRDefault="001E0984">
      <w:pPr>
        <w:rPr>
          <w:b/>
          <w:bCs/>
        </w:rPr>
      </w:pPr>
      <w:r w:rsidRPr="001E0984">
        <w:rPr>
          <w:b/>
          <w:bCs/>
        </w:rPr>
        <w:t>Załącznik nr 1- opis przedmiotu zamówienia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480"/>
        <w:gridCol w:w="2047"/>
        <w:gridCol w:w="7107"/>
      </w:tblGrid>
      <w:tr w:rsidR="001E0984" w14:paraId="48B85F9D" w14:textId="77777777" w:rsidTr="00732DD4">
        <w:tc>
          <w:tcPr>
            <w:tcW w:w="480" w:type="dxa"/>
          </w:tcPr>
          <w:p w14:paraId="05E566CE" w14:textId="77777777" w:rsidR="001E0984" w:rsidRDefault="001E0984" w:rsidP="00912B7B">
            <w:r>
              <w:t>Lp.</w:t>
            </w:r>
          </w:p>
        </w:tc>
        <w:tc>
          <w:tcPr>
            <w:tcW w:w="2047" w:type="dxa"/>
          </w:tcPr>
          <w:p w14:paraId="4CA5A721" w14:textId="77777777" w:rsidR="001E0984" w:rsidRDefault="001E0984" w:rsidP="00912B7B">
            <w:r>
              <w:t>Nazwa produktu</w:t>
            </w:r>
          </w:p>
        </w:tc>
        <w:tc>
          <w:tcPr>
            <w:tcW w:w="7107" w:type="dxa"/>
          </w:tcPr>
          <w:p w14:paraId="0A0982F8" w14:textId="77777777" w:rsidR="001E0984" w:rsidRDefault="001E0984" w:rsidP="00912B7B">
            <w:r>
              <w:t xml:space="preserve">Opis przedmiotu zamówienia </w:t>
            </w:r>
          </w:p>
        </w:tc>
      </w:tr>
      <w:tr w:rsidR="001E0984" w14:paraId="4566BEF1" w14:textId="77777777" w:rsidTr="00732DD4">
        <w:tc>
          <w:tcPr>
            <w:tcW w:w="480" w:type="dxa"/>
          </w:tcPr>
          <w:p w14:paraId="6438EE96" w14:textId="77777777" w:rsidR="001E0984" w:rsidRDefault="001E0984" w:rsidP="00912B7B">
            <w:r>
              <w:t>1.</w:t>
            </w:r>
          </w:p>
        </w:tc>
        <w:tc>
          <w:tcPr>
            <w:tcW w:w="2047" w:type="dxa"/>
          </w:tcPr>
          <w:p w14:paraId="7725E78D" w14:textId="6A49CA3D" w:rsidR="001E0984" w:rsidRDefault="001E0984" w:rsidP="00912B7B">
            <w:r>
              <w:t xml:space="preserve">Zestaw okularów </w:t>
            </w:r>
            <w:r w:rsidR="00A010C6">
              <w:t>VR</w:t>
            </w:r>
            <w:r>
              <w:t xml:space="preserve"> 4</w:t>
            </w:r>
            <w:r w:rsidR="00A010C6">
              <w:t xml:space="preserve"> </w:t>
            </w:r>
            <w:r>
              <w:t>szt.</w:t>
            </w:r>
            <w:r>
              <w:t xml:space="preserve"> wraz z </w:t>
            </w:r>
            <w:r>
              <w:t>kontrolerami-szt.</w:t>
            </w:r>
            <w:r w:rsidR="00A010C6">
              <w:t>4</w:t>
            </w:r>
            <w:r>
              <w:t xml:space="preserve"> oraz z kostkami </w:t>
            </w:r>
            <w:r w:rsidR="00A010C6">
              <w:t>VR</w:t>
            </w:r>
            <w:r>
              <w:t xml:space="preserve"> </w:t>
            </w:r>
            <w:r w:rsidR="00A010C6">
              <w:t>szt. 4</w:t>
            </w:r>
          </w:p>
        </w:tc>
        <w:tc>
          <w:tcPr>
            <w:tcW w:w="7107" w:type="dxa"/>
          </w:tcPr>
          <w:p w14:paraId="0430FE1E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bookmarkStart w:id="0" w:name="_Hlk181614377"/>
            <w:r w:rsidRPr="00072C35">
              <w:rPr>
                <w:sz w:val="24"/>
                <w:szCs w:val="24"/>
              </w:rPr>
              <w:t xml:space="preserve">Zestaw </w:t>
            </w:r>
            <w:r w:rsidRPr="00A010C6">
              <w:rPr>
                <w:sz w:val="24"/>
                <w:szCs w:val="24"/>
              </w:rPr>
              <w:t>4</w:t>
            </w:r>
            <w:r w:rsidRPr="00072C35">
              <w:rPr>
                <w:sz w:val="24"/>
                <w:szCs w:val="24"/>
              </w:rPr>
              <w:t xml:space="preserve"> par okularów VR wraz z walizką i systemem do ładownia, portalem umożliwiającym zarządzanie zestawem okularów (min. blokowanie, podgląd poszczególnych okularów, podgląd całej klasy, monitorowaniem stanu naładowania, aktywności, temperatury..)</w:t>
            </w:r>
          </w:p>
          <w:p w14:paraId="66917BF8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Minimalne parametry okularów</w:t>
            </w:r>
            <w:r>
              <w:rPr>
                <w:sz w:val="24"/>
                <w:szCs w:val="24"/>
              </w:rPr>
              <w:t>:</w:t>
            </w:r>
          </w:p>
          <w:p w14:paraId="764DC656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Ośmiordzeniowy procesor </w:t>
            </w:r>
            <w:proofErr w:type="spellStart"/>
            <w:r w:rsidRPr="00072C35">
              <w:rPr>
                <w:sz w:val="24"/>
                <w:szCs w:val="24"/>
              </w:rPr>
              <w:t>Qualcomm</w:t>
            </w:r>
            <w:proofErr w:type="spellEnd"/>
            <w:r w:rsidRPr="00072C35">
              <w:rPr>
                <w:sz w:val="24"/>
                <w:szCs w:val="24"/>
              </w:rPr>
              <w:t xml:space="preserve"> </w:t>
            </w:r>
            <w:proofErr w:type="spellStart"/>
            <w:r w:rsidRPr="00072C35">
              <w:rPr>
                <w:sz w:val="24"/>
                <w:szCs w:val="24"/>
              </w:rPr>
              <w:t>Snapdragon</w:t>
            </w:r>
            <w:proofErr w:type="spellEnd"/>
            <w:r w:rsidRPr="00072C35">
              <w:rPr>
                <w:sz w:val="24"/>
                <w:szCs w:val="24"/>
              </w:rPr>
              <w:t xml:space="preserve"> XR1 </w:t>
            </w:r>
          </w:p>
          <w:p w14:paraId="20BECB01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Ładowanie Wejście USB-C dla kontrolera ręcznego</w:t>
            </w:r>
          </w:p>
          <w:p w14:paraId="527E9F48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Soczewka </w:t>
            </w:r>
            <w:proofErr w:type="spellStart"/>
            <w:r w:rsidRPr="00072C35">
              <w:rPr>
                <w:sz w:val="24"/>
                <w:szCs w:val="24"/>
              </w:rPr>
              <w:t>Fresnela</w:t>
            </w:r>
            <w:proofErr w:type="spellEnd"/>
            <w:r w:rsidRPr="00072C35">
              <w:rPr>
                <w:sz w:val="24"/>
                <w:szCs w:val="24"/>
              </w:rPr>
              <w:t xml:space="preserve"> /soczewka a sferyczna 100 stopni FOV</w:t>
            </w:r>
            <w:r>
              <w:rPr>
                <w:sz w:val="24"/>
                <w:szCs w:val="24"/>
              </w:rPr>
              <w:t>, po</w:t>
            </w:r>
            <w:r w:rsidRPr="00072C35">
              <w:rPr>
                <w:sz w:val="24"/>
                <w:szCs w:val="24"/>
              </w:rPr>
              <w:t xml:space="preserve">limerowa bateria </w:t>
            </w:r>
            <w:proofErr w:type="spellStart"/>
            <w:r w:rsidRPr="00072C35">
              <w:rPr>
                <w:sz w:val="24"/>
                <w:szCs w:val="24"/>
              </w:rPr>
              <w:t>litowo</w:t>
            </w:r>
            <w:proofErr w:type="spellEnd"/>
            <w:r w:rsidRPr="00072C35">
              <w:rPr>
                <w:sz w:val="24"/>
                <w:szCs w:val="24"/>
              </w:rPr>
              <w:t xml:space="preserve">-jonowa 4000 </w:t>
            </w:r>
            <w:proofErr w:type="spellStart"/>
            <w:r w:rsidRPr="00072C35">
              <w:rPr>
                <w:sz w:val="24"/>
                <w:szCs w:val="24"/>
              </w:rPr>
              <w:t>mAh</w:t>
            </w:r>
            <w:proofErr w:type="spellEnd"/>
          </w:p>
          <w:p w14:paraId="5EB176A7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Przedni aparat 13 </w:t>
            </w:r>
            <w:proofErr w:type="spellStart"/>
            <w:r w:rsidRPr="00072C35">
              <w:rPr>
                <w:sz w:val="24"/>
                <w:szCs w:val="24"/>
              </w:rPr>
              <w:t>Mpx</w:t>
            </w:r>
            <w:proofErr w:type="spellEnd"/>
            <w:r w:rsidRPr="00072C35">
              <w:rPr>
                <w:sz w:val="24"/>
                <w:szCs w:val="24"/>
              </w:rPr>
              <w:t xml:space="preserve"> z autofocusem  </w:t>
            </w:r>
          </w:p>
          <w:p w14:paraId="5921DB47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Mocowanie na głowę z regulacją w 3 kierunkach za pomocą podwójnych pasków z tyłu</w:t>
            </w:r>
            <w:r>
              <w:rPr>
                <w:sz w:val="24"/>
                <w:szCs w:val="24"/>
              </w:rPr>
              <w:t xml:space="preserve"> </w:t>
            </w:r>
            <w:r w:rsidRPr="00072C35">
              <w:rPr>
                <w:sz w:val="24"/>
                <w:szCs w:val="24"/>
              </w:rPr>
              <w:t xml:space="preserve">Min. 5,5-calowy szybki wyświetlacz o wysokiej rozdzielczości 3664×1920             </w:t>
            </w:r>
          </w:p>
          <w:p w14:paraId="02E6213E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Min 6 GB DDR RAM i 128 GB wewnętrznej pamięci masowej</w:t>
            </w:r>
            <w:r>
              <w:rPr>
                <w:sz w:val="24"/>
                <w:szCs w:val="24"/>
              </w:rPr>
              <w:t xml:space="preserve">, </w:t>
            </w:r>
            <w:r w:rsidRPr="00072C35">
              <w:rPr>
                <w:sz w:val="24"/>
                <w:szCs w:val="24"/>
              </w:rPr>
              <w:t xml:space="preserve">Do czterech godzin pracy na jednym ładowaniu.              </w:t>
            </w:r>
          </w:p>
          <w:p w14:paraId="5195F0F5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Zintegrowane podwójne głośniki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br/>
            </w:r>
            <w:r w:rsidRPr="00072C35">
              <w:rPr>
                <w:sz w:val="24"/>
                <w:szCs w:val="24"/>
              </w:rPr>
              <w:t>Ręczny kontroler z portem USB C x4</w:t>
            </w:r>
          </w:p>
          <w:p w14:paraId="0049D202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Kostka do manipulacji elementami 3D x4</w:t>
            </w:r>
          </w:p>
          <w:p w14:paraId="2B0A4988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Produkt powinien powiadać autoryzowany punkt serwisowy w Polsce (</w:t>
            </w:r>
            <w:r w:rsidRPr="00072C35">
              <w:rPr>
                <w:i/>
                <w:iCs/>
                <w:sz w:val="24"/>
                <w:szCs w:val="24"/>
              </w:rPr>
              <w:t>do oferty należy dołączyć pismo oficjalnego dystrybutora na Polskę potwierdzające spełnienie warunku</w:t>
            </w:r>
            <w:r w:rsidRPr="00072C35">
              <w:rPr>
                <w:sz w:val="24"/>
                <w:szCs w:val="24"/>
              </w:rPr>
              <w:t>), materiały, instrukcje w języku polskim</w:t>
            </w:r>
            <w:bookmarkEnd w:id="0"/>
          </w:p>
          <w:p w14:paraId="44B39FBA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Portal powinien zawierać min. 14 modułów dydaktycznych takich jak: biologia, chemia, fizyka, geografia, historia, matematyka, sztuka, muzyka, religia, </w:t>
            </w:r>
            <w:proofErr w:type="spellStart"/>
            <w:r w:rsidRPr="00072C35">
              <w:rPr>
                <w:sz w:val="24"/>
                <w:szCs w:val="24"/>
              </w:rPr>
              <w:t>wf</w:t>
            </w:r>
            <w:proofErr w:type="spellEnd"/>
            <w:r w:rsidRPr="00072C35">
              <w:rPr>
                <w:sz w:val="24"/>
                <w:szCs w:val="24"/>
              </w:rPr>
              <w:t xml:space="preserve">, technologia. Portal ma zawierać min 1000 gotowych do wykorzystania na lekcji materiałów zawierających wizualizacje miejsc w trybie 360°, trójwymiarowe obiekty i złożone struktury na wyciągnięcie ręki.  </w:t>
            </w:r>
          </w:p>
          <w:p w14:paraId="3A038913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Portal dodatkowo powinien zawierać min. 235 scen wirtualnych, gdzie uczniowie mogą odkrywać, wgłębiać się i badać otoczenie, jakby byli tam osobiści. Portal powinien umożliwiać:</w:t>
            </w:r>
          </w:p>
          <w:p w14:paraId="34AE63F6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- Imersja (całkowite zanurzenie w procesie uczenia), sprzyjająca zaangażowaniu</w:t>
            </w:r>
          </w:p>
          <w:p w14:paraId="213DA7D7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- Możliwość bieżącej analizy danych nt. </w:t>
            </w:r>
            <w:proofErr w:type="spellStart"/>
            <w:r w:rsidRPr="00072C35">
              <w:rPr>
                <w:sz w:val="24"/>
                <w:szCs w:val="24"/>
              </w:rPr>
              <w:t>zachowań</w:t>
            </w:r>
            <w:proofErr w:type="spellEnd"/>
            <w:r w:rsidRPr="00072C35">
              <w:rPr>
                <w:sz w:val="24"/>
                <w:szCs w:val="24"/>
              </w:rPr>
              <w:t>/działań użytkowników</w:t>
            </w:r>
          </w:p>
          <w:p w14:paraId="555CA3EB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- Duża skalowalność działań dydaktycznych</w:t>
            </w:r>
          </w:p>
          <w:p w14:paraId="5E094CC7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- Możliwość stosowania w dowolnym miejscu i czasie</w:t>
            </w:r>
          </w:p>
          <w:p w14:paraId="25D36967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- Atrakcyjna, nowoczesna forma kształcenia</w:t>
            </w:r>
          </w:p>
          <w:p w14:paraId="4276F106" w14:textId="77777777" w:rsidR="001E0984" w:rsidRPr="00072C35" w:rsidRDefault="001E098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Portal musi być systematycznie wzbogacany o nowe treści przez wszystkich korzystających z niego użytkowników.  </w:t>
            </w:r>
          </w:p>
          <w:p w14:paraId="68094E4A" w14:textId="77777777" w:rsidR="001E0984" w:rsidRDefault="001E0984" w:rsidP="00912B7B">
            <w:r w:rsidRPr="00C53296">
              <w:rPr>
                <w:b/>
                <w:bCs/>
                <w:sz w:val="24"/>
                <w:szCs w:val="24"/>
              </w:rPr>
              <w:t>Dostęp na 3 lata – jedna licencja dla całej szkoły</w:t>
            </w:r>
          </w:p>
        </w:tc>
      </w:tr>
      <w:tr w:rsidR="001E0984" w14:paraId="0D0285A9" w14:textId="77777777" w:rsidTr="00732DD4">
        <w:tc>
          <w:tcPr>
            <w:tcW w:w="480" w:type="dxa"/>
          </w:tcPr>
          <w:p w14:paraId="11B7F826" w14:textId="440BC55D" w:rsidR="001E0984" w:rsidRDefault="00732DD4" w:rsidP="00912B7B">
            <w:r>
              <w:t>2</w:t>
            </w:r>
          </w:p>
        </w:tc>
        <w:tc>
          <w:tcPr>
            <w:tcW w:w="2047" w:type="dxa"/>
          </w:tcPr>
          <w:p w14:paraId="59B7800D" w14:textId="0FCA3AE6" w:rsidR="001E0984" w:rsidRDefault="00732DD4" w:rsidP="00912B7B">
            <w:r>
              <w:t xml:space="preserve">Zestaw okularów VR </w:t>
            </w:r>
            <w:r>
              <w:t>8</w:t>
            </w:r>
            <w:r>
              <w:t xml:space="preserve"> szt. wraz z kontrolerami-szt.</w:t>
            </w:r>
            <w:r>
              <w:t>8</w:t>
            </w:r>
            <w:r>
              <w:t xml:space="preserve"> </w:t>
            </w:r>
            <w:r>
              <w:lastRenderedPageBreak/>
              <w:t xml:space="preserve">oraz z kostkami VR szt. </w:t>
            </w:r>
            <w:r>
              <w:t>8</w:t>
            </w:r>
          </w:p>
        </w:tc>
        <w:tc>
          <w:tcPr>
            <w:tcW w:w="7107" w:type="dxa"/>
          </w:tcPr>
          <w:p w14:paraId="5AEE21A8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lastRenderedPageBreak/>
              <w:t xml:space="preserve">Zestaw </w:t>
            </w:r>
            <w:r w:rsidRPr="00732DD4">
              <w:rPr>
                <w:sz w:val="24"/>
                <w:szCs w:val="24"/>
              </w:rPr>
              <w:t>8</w:t>
            </w:r>
            <w:r w:rsidRPr="00072C35">
              <w:rPr>
                <w:sz w:val="24"/>
                <w:szCs w:val="24"/>
              </w:rPr>
              <w:t xml:space="preserve"> par okularów VR wraz z walizką i systemem do ładownia, portalem umożliwiającym zarządzanie zestawem okularów (min. blokowanie, podgląd poszczególnych okularów, podgląd całej klasy, monitorowaniem stanu naładowania, aktywności, temperatury..)</w:t>
            </w:r>
          </w:p>
          <w:p w14:paraId="7C8E1566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lastRenderedPageBreak/>
              <w:t>Minimalne parametry okularów</w:t>
            </w:r>
          </w:p>
          <w:p w14:paraId="04EF0462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Ośmiordzeniowy procesor </w:t>
            </w:r>
            <w:proofErr w:type="spellStart"/>
            <w:r w:rsidRPr="00072C35">
              <w:rPr>
                <w:sz w:val="24"/>
                <w:szCs w:val="24"/>
              </w:rPr>
              <w:t>Qualcomm</w:t>
            </w:r>
            <w:proofErr w:type="spellEnd"/>
            <w:r w:rsidRPr="00072C35">
              <w:rPr>
                <w:sz w:val="24"/>
                <w:szCs w:val="24"/>
              </w:rPr>
              <w:t xml:space="preserve"> </w:t>
            </w:r>
            <w:proofErr w:type="spellStart"/>
            <w:r w:rsidRPr="00072C35">
              <w:rPr>
                <w:sz w:val="24"/>
                <w:szCs w:val="24"/>
              </w:rPr>
              <w:t>Snapdragon</w:t>
            </w:r>
            <w:proofErr w:type="spellEnd"/>
            <w:r w:rsidRPr="00072C35">
              <w:rPr>
                <w:sz w:val="24"/>
                <w:szCs w:val="24"/>
              </w:rPr>
              <w:t xml:space="preserve"> XR1 </w:t>
            </w:r>
          </w:p>
          <w:p w14:paraId="6087D67A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Ładowanie Wejście USB-C dla kontrolera ręcznego</w:t>
            </w:r>
          </w:p>
          <w:p w14:paraId="563BECF9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Soczewka </w:t>
            </w:r>
            <w:proofErr w:type="spellStart"/>
            <w:r w:rsidRPr="00072C35">
              <w:rPr>
                <w:sz w:val="24"/>
                <w:szCs w:val="24"/>
              </w:rPr>
              <w:t>Fresnela</w:t>
            </w:r>
            <w:proofErr w:type="spellEnd"/>
            <w:r w:rsidRPr="00072C35">
              <w:rPr>
                <w:sz w:val="24"/>
                <w:szCs w:val="24"/>
              </w:rPr>
              <w:t xml:space="preserve"> / soczewka </w:t>
            </w:r>
            <w:proofErr w:type="spellStart"/>
            <w:r w:rsidRPr="00072C35">
              <w:rPr>
                <w:sz w:val="24"/>
                <w:szCs w:val="24"/>
              </w:rPr>
              <w:t>asferyczna</w:t>
            </w:r>
            <w:proofErr w:type="spellEnd"/>
            <w:r w:rsidRPr="00072C35">
              <w:rPr>
                <w:sz w:val="24"/>
                <w:szCs w:val="24"/>
              </w:rPr>
              <w:t xml:space="preserve"> 100 stopni FOV            </w:t>
            </w:r>
          </w:p>
          <w:p w14:paraId="53FEE073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Polimerowa bateria </w:t>
            </w:r>
            <w:proofErr w:type="spellStart"/>
            <w:r w:rsidRPr="00072C35">
              <w:rPr>
                <w:sz w:val="24"/>
                <w:szCs w:val="24"/>
              </w:rPr>
              <w:t>litowo</w:t>
            </w:r>
            <w:proofErr w:type="spellEnd"/>
            <w:r w:rsidRPr="00072C35">
              <w:rPr>
                <w:sz w:val="24"/>
                <w:szCs w:val="24"/>
              </w:rPr>
              <w:t xml:space="preserve">-jonowa 4000 </w:t>
            </w:r>
            <w:proofErr w:type="spellStart"/>
            <w:r w:rsidRPr="00072C35">
              <w:rPr>
                <w:sz w:val="24"/>
                <w:szCs w:val="24"/>
              </w:rPr>
              <w:t>mAh</w:t>
            </w:r>
            <w:proofErr w:type="spellEnd"/>
          </w:p>
          <w:p w14:paraId="73F58D5E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Przedni aparat 13 </w:t>
            </w:r>
            <w:proofErr w:type="spellStart"/>
            <w:r w:rsidRPr="00072C35">
              <w:rPr>
                <w:sz w:val="24"/>
                <w:szCs w:val="24"/>
              </w:rPr>
              <w:t>Mpx</w:t>
            </w:r>
            <w:proofErr w:type="spellEnd"/>
            <w:r w:rsidRPr="00072C35">
              <w:rPr>
                <w:sz w:val="24"/>
                <w:szCs w:val="24"/>
              </w:rPr>
              <w:t xml:space="preserve"> z </w:t>
            </w:r>
            <w:proofErr w:type="spellStart"/>
            <w:r w:rsidRPr="00072C35">
              <w:rPr>
                <w:sz w:val="24"/>
                <w:szCs w:val="24"/>
              </w:rPr>
              <w:t>autofokusem</w:t>
            </w:r>
            <w:proofErr w:type="spellEnd"/>
            <w:r w:rsidRPr="00072C35">
              <w:rPr>
                <w:sz w:val="24"/>
                <w:szCs w:val="24"/>
              </w:rPr>
              <w:t xml:space="preserve">  </w:t>
            </w:r>
          </w:p>
          <w:p w14:paraId="2E3D3713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Mocowanie na głowę z regulacją w 3 kierunkach za pomocą podwójnych pasków z tyłu</w:t>
            </w:r>
          </w:p>
          <w:p w14:paraId="7D76AB57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Min. 5,5-calowy szybki wyświetlacz o wysokiej rozdzielczości 3664×1920             </w:t>
            </w:r>
          </w:p>
          <w:p w14:paraId="4C9827D5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Min 6 GB DDR RAM i 128 GB wewnętrznej pamięci masowej</w:t>
            </w:r>
          </w:p>
          <w:p w14:paraId="043D00B5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Do czterech godzin pracy na jednym ładowaniu.              </w:t>
            </w:r>
          </w:p>
          <w:p w14:paraId="3350C991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Zintegrowane podwójne głośniki</w:t>
            </w:r>
          </w:p>
          <w:p w14:paraId="3D5180CA" w14:textId="77777777" w:rsidR="00C53296" w:rsidRPr="00732DD4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Ręczny kontroler z portem USB C x </w:t>
            </w:r>
            <w:r w:rsidRPr="00732DD4">
              <w:rPr>
                <w:sz w:val="24"/>
                <w:szCs w:val="24"/>
              </w:rPr>
              <w:t>8</w:t>
            </w:r>
          </w:p>
          <w:p w14:paraId="7AC6994D" w14:textId="77777777" w:rsidR="00C53296" w:rsidRPr="00732DD4" w:rsidRDefault="00C53296" w:rsidP="00C53296">
            <w:pPr>
              <w:rPr>
                <w:sz w:val="24"/>
                <w:szCs w:val="24"/>
              </w:rPr>
            </w:pPr>
            <w:r w:rsidRPr="00732DD4">
              <w:rPr>
                <w:sz w:val="24"/>
                <w:szCs w:val="24"/>
              </w:rPr>
              <w:t>Kostka do manipulacji elementami 3D x 8</w:t>
            </w:r>
          </w:p>
          <w:p w14:paraId="2FF40999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Produkt powinien powiadać autoryzowany punkt serwisowy w Polsce (</w:t>
            </w:r>
            <w:r w:rsidRPr="00072C35">
              <w:rPr>
                <w:i/>
                <w:iCs/>
                <w:sz w:val="24"/>
                <w:szCs w:val="24"/>
              </w:rPr>
              <w:t>do oferty należy dołączyć pismo oficjalnego dystrybutora na Polskę potwierdzające spełnienie warunku</w:t>
            </w:r>
            <w:r w:rsidRPr="00072C35">
              <w:rPr>
                <w:sz w:val="24"/>
                <w:szCs w:val="24"/>
              </w:rPr>
              <w:t>), materiały, instrukcje w języku polskim</w:t>
            </w:r>
          </w:p>
          <w:p w14:paraId="4BE3FF91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Portal powinien zawierać min. 14 modułów dydaktycznych takich jak: biologia, chemia, fizyka, geografia, historia, matematyka, sztuka, muzyka, religia, </w:t>
            </w:r>
            <w:proofErr w:type="spellStart"/>
            <w:r w:rsidRPr="00072C35">
              <w:rPr>
                <w:sz w:val="24"/>
                <w:szCs w:val="24"/>
              </w:rPr>
              <w:t>wf</w:t>
            </w:r>
            <w:proofErr w:type="spellEnd"/>
            <w:r w:rsidRPr="00072C35">
              <w:rPr>
                <w:sz w:val="24"/>
                <w:szCs w:val="24"/>
              </w:rPr>
              <w:t xml:space="preserve">, technologia. Portal ma zawierać min 1000 gotowych do wykorzystania na lekcji materiałów zawierających wizualizacje miejsc w trybie 360°, trójwymiarowe obiekty i złożone struktury na wyciągnięcie ręki.  </w:t>
            </w:r>
          </w:p>
          <w:p w14:paraId="04D02EFA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Portal dodatkowo powinien zawierać min. 235 scen wirtualnych, gdzie uczniowie mogą odkrywać, wgłębiać się i badać otoczenie, jakby byli tam osobiści. Portal powinien umożliwiać:</w:t>
            </w:r>
          </w:p>
          <w:p w14:paraId="41A6E35E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- Imersja (całkowite zanurzenie w procesie uczenia), sprzyjająca zaangażowaniu</w:t>
            </w:r>
          </w:p>
          <w:p w14:paraId="3A6D6FFB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- Możliwość bieżącej analizy danych nt. </w:t>
            </w:r>
            <w:proofErr w:type="spellStart"/>
            <w:r w:rsidRPr="00072C35">
              <w:rPr>
                <w:sz w:val="24"/>
                <w:szCs w:val="24"/>
              </w:rPr>
              <w:t>zachowań</w:t>
            </w:r>
            <w:proofErr w:type="spellEnd"/>
            <w:r w:rsidRPr="00072C35">
              <w:rPr>
                <w:sz w:val="24"/>
                <w:szCs w:val="24"/>
              </w:rPr>
              <w:t>/działań użytkowników</w:t>
            </w:r>
          </w:p>
          <w:p w14:paraId="136DBA11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- Duża skalowalność działań dydaktycznych</w:t>
            </w:r>
          </w:p>
          <w:p w14:paraId="7387D565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- Możliwość stosowania w dowolnym miejscu i czasie</w:t>
            </w:r>
          </w:p>
          <w:p w14:paraId="3D127EE0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- Atrakcyjna, nowoczesna forma kształcenia</w:t>
            </w:r>
          </w:p>
          <w:p w14:paraId="792B75FF" w14:textId="77777777" w:rsidR="00C53296" w:rsidRPr="00072C35" w:rsidRDefault="00C53296" w:rsidP="00C53296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 xml:space="preserve">Portal musi być systematycznie wzbogacany o nowe treści przez wszystkich korzystających z niego użytkowników.  </w:t>
            </w:r>
          </w:p>
          <w:p w14:paraId="6FB8600A" w14:textId="135AB97E" w:rsidR="001E0984" w:rsidRDefault="00C53296" w:rsidP="00C53296">
            <w:r w:rsidRPr="00C53296">
              <w:rPr>
                <w:b/>
                <w:bCs/>
                <w:sz w:val="24"/>
                <w:szCs w:val="24"/>
              </w:rPr>
              <w:t>Dostęp na 3 lata – jedna licencja dla całej szkoły</w:t>
            </w:r>
          </w:p>
        </w:tc>
      </w:tr>
      <w:tr w:rsidR="001E0984" w14:paraId="08670B0B" w14:textId="77777777" w:rsidTr="00732DD4">
        <w:tc>
          <w:tcPr>
            <w:tcW w:w="480" w:type="dxa"/>
          </w:tcPr>
          <w:p w14:paraId="34CE6EE0" w14:textId="129F54A2" w:rsidR="001E0984" w:rsidRDefault="00732DD4" w:rsidP="00912B7B">
            <w:r>
              <w:lastRenderedPageBreak/>
              <w:t>3</w:t>
            </w:r>
          </w:p>
        </w:tc>
        <w:tc>
          <w:tcPr>
            <w:tcW w:w="2047" w:type="dxa"/>
          </w:tcPr>
          <w:p w14:paraId="057E8826" w14:textId="35A39253" w:rsidR="00732DD4" w:rsidRPr="00732DD4" w:rsidRDefault="00732DD4" w:rsidP="00732DD4">
            <w:pPr>
              <w:rPr>
                <w:sz w:val="24"/>
                <w:szCs w:val="24"/>
              </w:rPr>
            </w:pPr>
            <w:r w:rsidRPr="00732DD4">
              <w:rPr>
                <w:sz w:val="24"/>
                <w:szCs w:val="24"/>
              </w:rPr>
              <w:t>Notebook</w:t>
            </w:r>
            <w:r>
              <w:rPr>
                <w:sz w:val="24"/>
                <w:szCs w:val="24"/>
              </w:rPr>
              <w:t xml:space="preserve"> – szt. 6</w:t>
            </w:r>
          </w:p>
          <w:p w14:paraId="6E804FFA" w14:textId="77777777" w:rsidR="001E0984" w:rsidRDefault="001E0984" w:rsidP="00912B7B"/>
        </w:tc>
        <w:tc>
          <w:tcPr>
            <w:tcW w:w="7107" w:type="dxa"/>
          </w:tcPr>
          <w:p w14:paraId="7D117B17" w14:textId="0215C1CF" w:rsidR="00732DD4" w:rsidRPr="00732DD4" w:rsidRDefault="00732DD4" w:rsidP="00732DD4">
            <w:pPr>
              <w:rPr>
                <w:b/>
                <w:bCs/>
                <w:sz w:val="24"/>
                <w:szCs w:val="24"/>
              </w:rPr>
            </w:pPr>
            <w:r w:rsidRPr="00732DD4">
              <w:rPr>
                <w:sz w:val="24"/>
                <w:szCs w:val="24"/>
              </w:rPr>
              <w:t xml:space="preserve">Parametry minimalne: 15,6”, FHD, i5, 16GB, dysk SSD 512GB, W11 </w:t>
            </w:r>
          </w:p>
          <w:p w14:paraId="4B892A66" w14:textId="77777777" w:rsidR="001E0984" w:rsidRDefault="001E0984" w:rsidP="00912B7B"/>
        </w:tc>
      </w:tr>
      <w:tr w:rsidR="001E0984" w14:paraId="5079BA62" w14:textId="77777777" w:rsidTr="00732DD4">
        <w:tc>
          <w:tcPr>
            <w:tcW w:w="480" w:type="dxa"/>
          </w:tcPr>
          <w:p w14:paraId="741F4EBA" w14:textId="29BBF615" w:rsidR="001E0984" w:rsidRDefault="00732DD4" w:rsidP="00912B7B">
            <w:r>
              <w:t>4</w:t>
            </w:r>
          </w:p>
        </w:tc>
        <w:tc>
          <w:tcPr>
            <w:tcW w:w="2047" w:type="dxa"/>
          </w:tcPr>
          <w:p w14:paraId="701C3C70" w14:textId="5E59BDBF" w:rsidR="001E0984" w:rsidRDefault="00732DD4" w:rsidP="00912B7B">
            <w:r w:rsidRPr="00072C35">
              <w:rPr>
                <w:sz w:val="24"/>
                <w:szCs w:val="24"/>
              </w:rPr>
              <w:t xml:space="preserve">Router </w:t>
            </w:r>
            <w:r>
              <w:rPr>
                <w:sz w:val="24"/>
                <w:szCs w:val="24"/>
              </w:rPr>
              <w:t>WIF</w:t>
            </w:r>
            <w:r>
              <w:rPr>
                <w:sz w:val="24"/>
                <w:szCs w:val="24"/>
              </w:rPr>
              <w:t xml:space="preserve"> szt. 2</w:t>
            </w:r>
          </w:p>
        </w:tc>
        <w:tc>
          <w:tcPr>
            <w:tcW w:w="7107" w:type="dxa"/>
          </w:tcPr>
          <w:p w14:paraId="06479318" w14:textId="77777777" w:rsidR="001E0984" w:rsidRDefault="001E0984" w:rsidP="00912B7B"/>
        </w:tc>
      </w:tr>
      <w:tr w:rsidR="00732DD4" w14:paraId="4440DCA6" w14:textId="77777777" w:rsidTr="00732DD4">
        <w:tc>
          <w:tcPr>
            <w:tcW w:w="480" w:type="dxa"/>
          </w:tcPr>
          <w:p w14:paraId="4E5A02EA" w14:textId="38255261" w:rsidR="00732DD4" w:rsidRDefault="00732DD4" w:rsidP="00912B7B">
            <w:r>
              <w:t>5.</w:t>
            </w:r>
          </w:p>
        </w:tc>
        <w:tc>
          <w:tcPr>
            <w:tcW w:w="2047" w:type="dxa"/>
          </w:tcPr>
          <w:p w14:paraId="6E2E9C74" w14:textId="56AE8B43" w:rsidR="00732DD4" w:rsidRPr="00072C35" w:rsidRDefault="00732DD4" w:rsidP="00912B7B">
            <w:pPr>
              <w:rPr>
                <w:sz w:val="24"/>
                <w:szCs w:val="24"/>
              </w:rPr>
            </w:pPr>
            <w:r w:rsidRPr="00072C35">
              <w:rPr>
                <w:sz w:val="24"/>
                <w:szCs w:val="24"/>
              </w:rPr>
              <w:t>Szkolenie stacjonarne</w:t>
            </w:r>
          </w:p>
        </w:tc>
        <w:tc>
          <w:tcPr>
            <w:tcW w:w="7107" w:type="dxa"/>
          </w:tcPr>
          <w:p w14:paraId="4550A5E8" w14:textId="77777777" w:rsidR="00732DD4" w:rsidRPr="00732DD4" w:rsidRDefault="00732DD4" w:rsidP="00732DD4">
            <w:pPr>
              <w:rPr>
                <w:sz w:val="24"/>
                <w:szCs w:val="24"/>
              </w:rPr>
            </w:pPr>
            <w:r w:rsidRPr="00732DD4">
              <w:rPr>
                <w:sz w:val="24"/>
                <w:szCs w:val="24"/>
              </w:rPr>
              <w:t>Szkolenie stacjonarne: czas szkolenia 4 x 45 minut, max. 16 osób, przedstawienie i konfiguracja systemu, wirtualna i rozszerzona rzeczywistość, tworzenie scenariuszy lekcji, wykorzystanie zasobów CLASS VR (portal Class VR)</w:t>
            </w:r>
          </w:p>
          <w:p w14:paraId="0D34F8FE" w14:textId="77777777" w:rsidR="00732DD4" w:rsidRDefault="00732DD4" w:rsidP="00912B7B"/>
        </w:tc>
      </w:tr>
    </w:tbl>
    <w:p w14:paraId="68F02914" w14:textId="77777777" w:rsidR="001E0984" w:rsidRDefault="001E0984" w:rsidP="001E0984"/>
    <w:p w14:paraId="51E98022" w14:textId="77777777" w:rsidR="001E0984" w:rsidRPr="001E0984" w:rsidRDefault="001E0984">
      <w:pPr>
        <w:rPr>
          <w:b/>
          <w:bCs/>
        </w:rPr>
      </w:pPr>
    </w:p>
    <w:sectPr w:rsidR="001E0984" w:rsidRPr="001E09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D425DE"/>
    <w:multiLevelType w:val="hybridMultilevel"/>
    <w:tmpl w:val="A11413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4840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984"/>
    <w:rsid w:val="00015EDE"/>
    <w:rsid w:val="000F6306"/>
    <w:rsid w:val="001E0984"/>
    <w:rsid w:val="004318CA"/>
    <w:rsid w:val="00732DD4"/>
    <w:rsid w:val="00A010C6"/>
    <w:rsid w:val="00A3785B"/>
    <w:rsid w:val="00C53296"/>
    <w:rsid w:val="00EB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FFE30"/>
  <w15:chartTrackingRefBased/>
  <w15:docId w15:val="{88DBDA23-661C-4D92-9F72-331941022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E09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E09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E09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E09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E09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E09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E09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09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09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E09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E09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E09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E098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E098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E098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E098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098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098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E09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E09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E09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E09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E09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E098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E098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E098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09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098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E0984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1E0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686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CHRUPEK</dc:creator>
  <cp:keywords/>
  <dc:description/>
  <cp:lastModifiedBy>Grażyna CHRUPEK</cp:lastModifiedBy>
  <cp:revision>1</cp:revision>
  <cp:lastPrinted>2025-12-03T12:07:00Z</cp:lastPrinted>
  <dcterms:created xsi:type="dcterms:W3CDTF">2025-12-03T10:10:00Z</dcterms:created>
  <dcterms:modified xsi:type="dcterms:W3CDTF">2025-12-03T12:47:00Z</dcterms:modified>
</cp:coreProperties>
</file>